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C" w:rsidRPr="00993094" w:rsidRDefault="00D133BC" w:rsidP="00D133BC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6"/>
          <w:szCs w:val="32"/>
        </w:rPr>
      </w:pPr>
      <w:bookmarkStart w:id="0" w:name="_GoBack"/>
      <w:bookmarkEnd w:id="0"/>
      <w:r w:rsidRPr="00993094">
        <w:rPr>
          <w:rFonts w:ascii="Arial" w:hAnsi="Arial" w:cs="Arial"/>
          <w:b/>
          <w:bCs w:val="0"/>
          <w:sz w:val="36"/>
          <w:szCs w:val="32"/>
        </w:rPr>
        <w:t>Saubere Sache: Edelstahl elektropoliert</w:t>
      </w:r>
    </w:p>
    <w:p w:rsidR="00D133BC" w:rsidRDefault="000B6B14" w:rsidP="00D133BC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</w:rPr>
      </w:pPr>
      <w:r w:rsidRPr="000B6B14">
        <w:rPr>
          <w:rFonts w:ascii="Arial" w:hAnsi="Arial" w:cs="Arial"/>
          <w:bCs w:val="0"/>
          <w:sz w:val="20"/>
        </w:rPr>
        <w:t xml:space="preserve">Gezielter Abtrag reduziert </w:t>
      </w:r>
      <w:proofErr w:type="spellStart"/>
      <w:r w:rsidRPr="000B6B14">
        <w:rPr>
          <w:rFonts w:ascii="Arial" w:hAnsi="Arial" w:cs="Arial"/>
          <w:bCs w:val="0"/>
          <w:sz w:val="20"/>
        </w:rPr>
        <w:t>Belagbildung</w:t>
      </w:r>
      <w:proofErr w:type="spellEnd"/>
      <w:r w:rsidRPr="000B6B14">
        <w:rPr>
          <w:rFonts w:ascii="Arial" w:hAnsi="Arial" w:cs="Arial"/>
          <w:bCs w:val="0"/>
          <w:sz w:val="20"/>
        </w:rPr>
        <w:t xml:space="preserve"> und erhöht </w:t>
      </w:r>
      <w:r w:rsidR="00D133BC" w:rsidRPr="000B6B14">
        <w:rPr>
          <w:rFonts w:ascii="Arial" w:hAnsi="Arial" w:cs="Arial"/>
          <w:bCs w:val="0"/>
          <w:sz w:val="20"/>
        </w:rPr>
        <w:t>Korrosionsbeständigkeit</w:t>
      </w:r>
    </w:p>
    <w:p w:rsidR="00D133BC" w:rsidRDefault="00D133BC" w:rsidP="00D133BC">
      <w:pPr>
        <w:pStyle w:val="StandardWeb"/>
        <w:shd w:val="clear" w:color="auto" w:fill="FFFFFF"/>
        <w:spacing w:line="360" w:lineRule="atLeast"/>
        <w:rPr>
          <w:rFonts w:ascii="Arial" w:hAnsi="Arial" w:cs="Arial"/>
          <w:b/>
          <w:bCs/>
          <w:sz w:val="20"/>
          <w:szCs w:val="20"/>
        </w:rPr>
      </w:pPr>
      <w:r w:rsidRPr="009042EE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9042EE">
        <w:rPr>
          <w:rFonts w:ascii="Arial" w:hAnsi="Arial" w:cs="Arial"/>
          <w:sz w:val="20"/>
          <w:szCs w:val="20"/>
        </w:rPr>
        <w:t xml:space="preserve">– </w:t>
      </w:r>
      <w:r w:rsidR="000F4D6A">
        <w:rPr>
          <w:rFonts w:ascii="Arial" w:hAnsi="Arial" w:cs="Arial"/>
          <w:sz w:val="20"/>
          <w:szCs w:val="20"/>
        </w:rPr>
        <w:t xml:space="preserve">März </w:t>
      </w:r>
      <w:r w:rsidRPr="009042E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4B58F4">
        <w:rPr>
          <w:rFonts w:ascii="Arial" w:hAnsi="Arial" w:cs="Arial"/>
          <w:b/>
          <w:bCs/>
          <w:sz w:val="20"/>
          <w:szCs w:val="20"/>
        </w:rPr>
        <w:t xml:space="preserve">. Elektropolieren erzeugt bei Edelstahloberflächen technische Vorteile: </w:t>
      </w:r>
      <w:r w:rsidR="00CD49D9">
        <w:rPr>
          <w:rFonts w:ascii="Arial" w:hAnsi="Arial" w:cs="Arial"/>
          <w:b/>
          <w:bCs/>
          <w:sz w:val="20"/>
          <w:szCs w:val="20"/>
        </w:rPr>
        <w:t>D</w:t>
      </w:r>
      <w:r w:rsidRPr="004B58F4">
        <w:rPr>
          <w:rFonts w:ascii="Arial" w:hAnsi="Arial" w:cs="Arial"/>
          <w:b/>
          <w:bCs/>
          <w:sz w:val="20"/>
          <w:szCs w:val="20"/>
        </w:rPr>
        <w:t>er gezielte Abtrag und die starke Verminderung der Rauigkeit reduzier</w:t>
      </w:r>
      <w:r w:rsidR="00CD49D9">
        <w:rPr>
          <w:rFonts w:ascii="Arial" w:hAnsi="Arial" w:cs="Arial"/>
          <w:b/>
          <w:bCs/>
          <w:sz w:val="20"/>
          <w:szCs w:val="20"/>
        </w:rPr>
        <w:t>en</w:t>
      </w:r>
      <w:r w:rsidRPr="004B58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Belagbildung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erhöh</w:t>
      </w:r>
      <w:r w:rsidR="00CD49D9"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z w:val="20"/>
          <w:szCs w:val="20"/>
        </w:rPr>
        <w:t xml:space="preserve"> die Korrosionsbeständigkeit und verbesser</w:t>
      </w:r>
      <w:r w:rsidR="00CD49D9">
        <w:rPr>
          <w:rFonts w:ascii="Arial" w:hAnsi="Arial" w:cs="Arial"/>
          <w:b/>
          <w:bCs/>
          <w:sz w:val="20"/>
          <w:szCs w:val="20"/>
        </w:rPr>
        <w:t>n</w:t>
      </w:r>
      <w:r w:rsidR="00D421BB">
        <w:rPr>
          <w:rFonts w:ascii="Arial" w:hAnsi="Arial" w:cs="Arial"/>
          <w:b/>
          <w:bCs/>
          <w:sz w:val="20"/>
          <w:szCs w:val="20"/>
        </w:rPr>
        <w:t xml:space="preserve"> bei Federn</w:t>
      </w:r>
      <w:r>
        <w:rPr>
          <w:rFonts w:ascii="Arial" w:hAnsi="Arial" w:cs="Arial"/>
          <w:b/>
          <w:bCs/>
          <w:sz w:val="20"/>
          <w:szCs w:val="20"/>
        </w:rPr>
        <w:t xml:space="preserve"> die Dauerfestigkeit. Gleichzeitig optimiert das Fertigungsverfahren die Oberfläche optisch. „Die </w:t>
      </w:r>
      <w:r w:rsidRPr="004B58F4">
        <w:rPr>
          <w:rFonts w:ascii="Arial" w:hAnsi="Arial" w:cs="Arial"/>
          <w:b/>
          <w:bCs/>
          <w:sz w:val="20"/>
          <w:szCs w:val="20"/>
        </w:rPr>
        <w:t>positiven technischen Effekte und ein me</w:t>
      </w:r>
      <w:r w:rsidR="004B58F4">
        <w:rPr>
          <w:rFonts w:ascii="Arial" w:hAnsi="Arial" w:cs="Arial"/>
          <w:b/>
          <w:bCs/>
          <w:sz w:val="20"/>
          <w:szCs w:val="20"/>
        </w:rPr>
        <w:t xml:space="preserve">tallisch homogenes </w:t>
      </w:r>
      <w:r w:rsidRPr="004B58F4">
        <w:rPr>
          <w:rFonts w:ascii="Arial" w:hAnsi="Arial" w:cs="Arial"/>
          <w:b/>
          <w:bCs/>
          <w:sz w:val="20"/>
          <w:szCs w:val="20"/>
        </w:rPr>
        <w:t>Außenbild</w:t>
      </w:r>
      <w:r w:rsidR="00D421BB" w:rsidRPr="004B58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führen zu stetig wachsender Nachfrage im Bereich Elektropolieren“, registriert das Unternehmen OTH Oberflächentech</w:t>
      </w:r>
      <w:r w:rsidR="00804CB6">
        <w:rPr>
          <w:rFonts w:ascii="Arial" w:hAnsi="Arial" w:cs="Arial"/>
          <w:b/>
          <w:bCs/>
          <w:sz w:val="20"/>
          <w:szCs w:val="20"/>
        </w:rPr>
        <w:t>nik Hagen. Der Spezialist führt</w:t>
      </w:r>
      <w:r>
        <w:rPr>
          <w:rFonts w:ascii="Arial" w:hAnsi="Arial" w:cs="Arial"/>
          <w:b/>
          <w:bCs/>
          <w:sz w:val="20"/>
          <w:szCs w:val="20"/>
        </w:rPr>
        <w:t xml:space="preserve"> die Bearbeitung f</w:t>
      </w:r>
      <w:r w:rsidR="00804CB6">
        <w:rPr>
          <w:rFonts w:ascii="Arial" w:hAnsi="Arial" w:cs="Arial"/>
          <w:b/>
          <w:bCs/>
          <w:sz w:val="20"/>
          <w:szCs w:val="20"/>
        </w:rPr>
        <w:t>ür Gestell- und Trommelware an seinem Standort OTG Gronau aus.</w:t>
      </w:r>
    </w:p>
    <w:p w:rsidR="00D133BC" w:rsidRPr="00D65428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5428">
        <w:rPr>
          <w:rFonts w:ascii="Arial" w:hAnsi="Arial" w:cs="Arial"/>
          <w:b/>
          <w:bCs/>
          <w:sz w:val="20"/>
          <w:szCs w:val="20"/>
        </w:rPr>
        <w:t>Steriltechnik</w:t>
      </w:r>
      <w:proofErr w:type="spellEnd"/>
      <w:r w:rsidRPr="00D65428">
        <w:rPr>
          <w:rFonts w:ascii="Arial" w:hAnsi="Arial" w:cs="Arial"/>
          <w:b/>
          <w:bCs/>
          <w:sz w:val="20"/>
          <w:szCs w:val="20"/>
        </w:rPr>
        <w:t>: v</w:t>
      </w:r>
      <w:r>
        <w:rPr>
          <w:rFonts w:ascii="Arial" w:hAnsi="Arial" w:cs="Arial"/>
          <w:b/>
          <w:bCs/>
          <w:sz w:val="20"/>
          <w:szCs w:val="20"/>
        </w:rPr>
        <w:t>erringert</w:t>
      </w:r>
      <w:r w:rsidRPr="00D65428">
        <w:rPr>
          <w:rFonts w:ascii="Arial" w:hAnsi="Arial" w:cs="Arial"/>
          <w:b/>
          <w:bCs/>
          <w:sz w:val="20"/>
          <w:szCs w:val="20"/>
        </w:rPr>
        <w:t>e Keimansiedelung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Elektropolieren bringt Edelstahloberflächen </w:t>
      </w:r>
      <w:r w:rsidR="00CD49D9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n einem </w:t>
      </w:r>
      <w:r w:rsidRPr="00B929E1">
        <w:rPr>
          <w:rFonts w:ascii="Arial" w:hAnsi="Arial" w:cs="Arial"/>
          <w:bCs/>
          <w:sz w:val="20"/>
          <w:szCs w:val="20"/>
        </w:rPr>
        <w:t xml:space="preserve">Arbeitsgang </w:t>
      </w:r>
      <w:r>
        <w:rPr>
          <w:rFonts w:ascii="Arial" w:hAnsi="Arial" w:cs="Arial"/>
          <w:bCs/>
          <w:sz w:val="20"/>
          <w:szCs w:val="20"/>
        </w:rPr>
        <w:t xml:space="preserve">in Hochform. Eine saubere Sache: Die Mikrorauheit reduziert sich </w:t>
      </w:r>
      <w:r w:rsidRPr="00C74A47">
        <w:rPr>
          <w:rFonts w:ascii="Arial" w:hAnsi="Arial" w:cs="Arial"/>
          <w:bCs/>
          <w:sz w:val="20"/>
          <w:szCs w:val="20"/>
        </w:rPr>
        <w:t xml:space="preserve">um bis zu 80 Prozent – das verringert die </w:t>
      </w:r>
      <w:proofErr w:type="spellStart"/>
      <w:r w:rsidRPr="00C74A47">
        <w:rPr>
          <w:rFonts w:ascii="Arial" w:hAnsi="Arial" w:cs="Arial"/>
          <w:bCs/>
          <w:sz w:val="20"/>
          <w:szCs w:val="20"/>
        </w:rPr>
        <w:t>Belagbildung</w:t>
      </w:r>
      <w:proofErr w:type="spellEnd"/>
      <w:r w:rsidRPr="00C74A47">
        <w:rPr>
          <w:rFonts w:ascii="Arial" w:hAnsi="Arial" w:cs="Arial"/>
          <w:bCs/>
          <w:sz w:val="20"/>
          <w:szCs w:val="20"/>
        </w:rPr>
        <w:t>. Damit sinken die Chancen zur Keimansiedelung rapide</w:t>
      </w:r>
      <w:r>
        <w:rPr>
          <w:rFonts w:ascii="Arial" w:hAnsi="Arial" w:cs="Arial"/>
          <w:bCs/>
          <w:sz w:val="20"/>
          <w:szCs w:val="20"/>
        </w:rPr>
        <w:t xml:space="preserve">. Zudem lassen sich elektrolytisch polierte Oberflächen wesentlich einfacher reinigen. Beide Aspekte machen das Verfahren u. a. für Instrumente aus der </w:t>
      </w:r>
      <w:proofErr w:type="spellStart"/>
      <w:r>
        <w:rPr>
          <w:rFonts w:ascii="Arial" w:hAnsi="Arial" w:cs="Arial"/>
          <w:bCs/>
          <w:sz w:val="20"/>
          <w:szCs w:val="20"/>
        </w:rPr>
        <w:t>Steriltechnik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interessant.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Anlagenbau für Chemie,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Pharma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&amp; Co.: </w:t>
      </w:r>
      <w:r w:rsidRPr="00D65428">
        <w:rPr>
          <w:rFonts w:ascii="Arial" w:hAnsi="Arial" w:cs="Arial"/>
          <w:b/>
          <w:bCs/>
          <w:sz w:val="20"/>
          <w:szCs w:val="20"/>
        </w:rPr>
        <w:t>metallischer Reinheitsgrad</w:t>
      </w:r>
      <w:r>
        <w:rPr>
          <w:rFonts w:ascii="Arial" w:hAnsi="Arial" w:cs="Arial"/>
          <w:b/>
          <w:bCs/>
          <w:sz w:val="20"/>
          <w:szCs w:val="20"/>
        </w:rPr>
        <w:t xml:space="preserve"> gefragt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Das Einsatzspektrum für elektropolierte Materialien ist breit: Aufgrund des hohen metallischen Reinheitsgrades kommen sie im chemischen und pharmazeutischen Apparate- und Anlagenbau genauso wie in der Lebensmittel- und Biotechnologie zum Einsatz. Auch Hersteller aus Elektro- und Papierindustrie</w:t>
      </w:r>
      <w:r w:rsidRPr="00C74A47">
        <w:rPr>
          <w:rFonts w:ascii="Arial" w:hAnsi="Arial" w:cs="Arial"/>
          <w:bCs/>
          <w:sz w:val="20"/>
          <w:szCs w:val="20"/>
        </w:rPr>
        <w:t xml:space="preserve">, </w:t>
      </w:r>
      <w:r w:rsidR="001F0588" w:rsidRPr="00C74A47">
        <w:rPr>
          <w:rFonts w:ascii="Arial" w:hAnsi="Arial" w:cs="Arial"/>
          <w:bCs/>
          <w:sz w:val="20"/>
          <w:szCs w:val="20"/>
        </w:rPr>
        <w:t xml:space="preserve">von </w:t>
      </w:r>
      <w:r w:rsidRPr="00C74A47">
        <w:rPr>
          <w:rFonts w:ascii="Arial" w:hAnsi="Arial" w:cs="Arial"/>
          <w:bCs/>
          <w:sz w:val="20"/>
          <w:szCs w:val="20"/>
        </w:rPr>
        <w:t>S</w:t>
      </w:r>
      <w:r w:rsidR="001F0588" w:rsidRPr="00C74A47">
        <w:rPr>
          <w:rFonts w:ascii="Arial" w:hAnsi="Arial" w:cs="Arial"/>
          <w:bCs/>
          <w:sz w:val="20"/>
          <w:szCs w:val="20"/>
        </w:rPr>
        <w:t xml:space="preserve">chiffs- und Bäderausstattungen oder aus </w:t>
      </w:r>
      <w:r w:rsidR="001F0588">
        <w:rPr>
          <w:rFonts w:ascii="Arial" w:hAnsi="Arial" w:cs="Arial"/>
          <w:bCs/>
          <w:sz w:val="20"/>
          <w:szCs w:val="20"/>
        </w:rPr>
        <w:t>Va</w:t>
      </w:r>
      <w:r>
        <w:rPr>
          <w:rFonts w:ascii="Arial" w:hAnsi="Arial" w:cs="Arial"/>
          <w:bCs/>
          <w:sz w:val="20"/>
          <w:szCs w:val="20"/>
        </w:rPr>
        <w:t>k</w:t>
      </w:r>
      <w:r w:rsidR="001F0588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um-, Kern- und Umwelttechnik lassen ihre Materialien elektrolytisch polieren.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:rsidR="00D133BC" w:rsidRPr="00C74A47" w:rsidRDefault="00B01D3C" w:rsidP="00D133BC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C74A47">
        <w:rPr>
          <w:rFonts w:ascii="Arial" w:hAnsi="Arial" w:cs="Arial"/>
          <w:b/>
          <w:bCs/>
          <w:sz w:val="20"/>
          <w:szCs w:val="20"/>
        </w:rPr>
        <w:t xml:space="preserve">Optimaler </w:t>
      </w:r>
      <w:r w:rsidR="00D133BC" w:rsidRPr="00C74A47">
        <w:rPr>
          <w:rFonts w:ascii="Arial" w:hAnsi="Arial" w:cs="Arial"/>
          <w:b/>
          <w:bCs/>
          <w:sz w:val="20"/>
          <w:szCs w:val="20"/>
        </w:rPr>
        <w:t>Abtrag</w:t>
      </w:r>
      <w:r w:rsidR="00C74A47">
        <w:rPr>
          <w:rFonts w:ascii="Arial" w:hAnsi="Arial" w:cs="Arial"/>
          <w:b/>
          <w:bCs/>
          <w:sz w:val="20"/>
          <w:szCs w:val="20"/>
        </w:rPr>
        <w:t xml:space="preserve"> v</w:t>
      </w:r>
      <w:r w:rsidR="00D133BC" w:rsidRPr="00C74A47">
        <w:rPr>
          <w:rFonts w:ascii="Arial" w:hAnsi="Arial" w:cs="Arial"/>
          <w:b/>
          <w:bCs/>
          <w:sz w:val="20"/>
          <w:szCs w:val="20"/>
        </w:rPr>
        <w:t>ereinfacht Weiterverarbeitung</w:t>
      </w:r>
    </w:p>
    <w:p w:rsidR="00D133BC" w:rsidRDefault="00D133BC" w:rsidP="00D133BC">
      <w:pPr>
        <w:pStyle w:val="StandardWeb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Weiterverarbeitungsprozesse profitieren ebenfalls </w:t>
      </w:r>
      <w:r w:rsidR="00B01D3C">
        <w:rPr>
          <w:rFonts w:ascii="Arial" w:hAnsi="Arial" w:cs="Arial"/>
          <w:bCs/>
          <w:sz w:val="20"/>
          <w:szCs w:val="20"/>
        </w:rPr>
        <w:t>von einem optimalen Abtrag</w:t>
      </w:r>
      <w:r>
        <w:rPr>
          <w:rFonts w:ascii="Arial" w:hAnsi="Arial" w:cs="Arial"/>
          <w:bCs/>
          <w:sz w:val="20"/>
          <w:szCs w:val="20"/>
        </w:rPr>
        <w:t xml:space="preserve"> im Mikro- und Makrobereich. Das Schweiß- und Lötverhalten ist nachweislich günstiger. </w:t>
      </w:r>
      <w:r w:rsidRPr="00235E12">
        <w:rPr>
          <w:rFonts w:ascii="Arial" w:hAnsi="Arial" w:cs="Arial"/>
          <w:sz w:val="20"/>
          <w:szCs w:val="20"/>
        </w:rPr>
        <w:t xml:space="preserve">Der Abtrag der Werkstoffoberfläche </w:t>
      </w:r>
      <w:r>
        <w:rPr>
          <w:rFonts w:ascii="Arial" w:hAnsi="Arial" w:cs="Arial"/>
          <w:sz w:val="20"/>
          <w:szCs w:val="20"/>
        </w:rPr>
        <w:t xml:space="preserve">beseitigt </w:t>
      </w:r>
      <w:r w:rsidRPr="00235E12">
        <w:rPr>
          <w:rFonts w:ascii="Arial" w:hAnsi="Arial" w:cs="Arial"/>
          <w:sz w:val="20"/>
          <w:szCs w:val="20"/>
        </w:rPr>
        <w:t xml:space="preserve">Mikrorisse, </w:t>
      </w:r>
      <w:proofErr w:type="spellStart"/>
      <w:r w:rsidRPr="00235E12">
        <w:rPr>
          <w:rFonts w:ascii="Arial" w:hAnsi="Arial" w:cs="Arial"/>
          <w:sz w:val="20"/>
          <w:szCs w:val="20"/>
        </w:rPr>
        <w:t>Gefüge</w:t>
      </w:r>
      <w:r>
        <w:rPr>
          <w:rFonts w:ascii="Arial" w:hAnsi="Arial" w:cs="Arial"/>
          <w:sz w:val="20"/>
          <w:szCs w:val="20"/>
        </w:rPr>
        <w:t>störungen</w:t>
      </w:r>
      <w:proofErr w:type="spellEnd"/>
      <w:r>
        <w:rPr>
          <w:rFonts w:ascii="Arial" w:hAnsi="Arial" w:cs="Arial"/>
          <w:sz w:val="20"/>
          <w:szCs w:val="20"/>
        </w:rPr>
        <w:t xml:space="preserve"> und lokale Spannungen.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 liegt ein besonderer Vorteil gegenüber mechanisch polierten Flächen, die in der Regel die Werkstoffstruktur angreifen.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Bessere </w:t>
      </w:r>
      <w:r w:rsidRPr="00651C50">
        <w:rPr>
          <w:rFonts w:ascii="Arial" w:hAnsi="Arial" w:cs="Arial"/>
          <w:b/>
          <w:bCs/>
          <w:sz w:val="20"/>
          <w:szCs w:val="20"/>
        </w:rPr>
        <w:t>Optik</w:t>
      </w:r>
      <w:r>
        <w:rPr>
          <w:rFonts w:ascii="Arial" w:hAnsi="Arial" w:cs="Arial"/>
          <w:b/>
          <w:bCs/>
          <w:sz w:val="20"/>
          <w:szCs w:val="20"/>
        </w:rPr>
        <w:t xml:space="preserve"> und Korrosionsbeständigkeit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Auch die Optik gewinnt. Architekten und Bauindustrie bevorzugen die durch die Elektropolitur erzielten glatten und glänzenden </w:t>
      </w:r>
      <w:r w:rsidRPr="00BD79B8">
        <w:rPr>
          <w:rFonts w:ascii="Arial" w:hAnsi="Arial" w:cs="Arial"/>
          <w:bCs/>
          <w:sz w:val="20"/>
          <w:szCs w:val="20"/>
        </w:rPr>
        <w:t>Oberflächen, z.</w:t>
      </w:r>
      <w:r w:rsidR="00CD49D9">
        <w:rPr>
          <w:rFonts w:ascii="Arial" w:hAnsi="Arial" w:cs="Arial"/>
          <w:bCs/>
          <w:sz w:val="20"/>
          <w:szCs w:val="20"/>
        </w:rPr>
        <w:t xml:space="preserve"> </w:t>
      </w:r>
      <w:r w:rsidRPr="00BD79B8">
        <w:rPr>
          <w:rFonts w:ascii="Arial" w:hAnsi="Arial" w:cs="Arial"/>
          <w:bCs/>
          <w:sz w:val="20"/>
          <w:szCs w:val="20"/>
        </w:rPr>
        <w:t xml:space="preserve">B. bei Netzgewebe. </w:t>
      </w:r>
      <w:r>
        <w:rPr>
          <w:rFonts w:ascii="Arial" w:hAnsi="Arial" w:cs="Arial"/>
          <w:bCs/>
          <w:sz w:val="20"/>
          <w:szCs w:val="20"/>
        </w:rPr>
        <w:t>Neben dem Aussehen ist – gerade im Outdoor-Bereich – die höhere Korrosionsbeständigkeit ein wichtiger Faktor.</w:t>
      </w:r>
    </w:p>
    <w:p w:rsidR="00D133B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:rsidR="00D133BC" w:rsidRPr="00EE0AEC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EE0AEC">
        <w:rPr>
          <w:rFonts w:ascii="Arial" w:hAnsi="Arial" w:cs="Arial"/>
          <w:b/>
          <w:bCs/>
          <w:sz w:val="20"/>
          <w:szCs w:val="20"/>
        </w:rPr>
        <w:t>OTH: Elektropolieren für Gestell- und Trommelverfahren</w:t>
      </w:r>
    </w:p>
    <w:p w:rsidR="00D133BC" w:rsidRPr="00EF4AC5" w:rsidRDefault="00D133BC" w:rsidP="00D133B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OTH Oberflächentechnik Hagen hat das Elektropolieren </w:t>
      </w:r>
      <w:r w:rsidRPr="00EB78D3">
        <w:rPr>
          <w:rFonts w:ascii="Arial" w:hAnsi="Arial" w:cs="Arial"/>
          <w:bCs/>
          <w:sz w:val="20"/>
          <w:szCs w:val="20"/>
        </w:rPr>
        <w:t xml:space="preserve">für </w:t>
      </w:r>
      <w:proofErr w:type="spellStart"/>
      <w:r w:rsidRPr="00EB78D3">
        <w:rPr>
          <w:rFonts w:ascii="Arial" w:hAnsi="Arial" w:cs="Arial"/>
          <w:bCs/>
          <w:sz w:val="20"/>
          <w:szCs w:val="20"/>
        </w:rPr>
        <w:t>Gestell</w:t>
      </w:r>
      <w:r w:rsidR="00EB78D3" w:rsidRPr="00EB78D3">
        <w:rPr>
          <w:rFonts w:ascii="Arial" w:hAnsi="Arial" w:cs="Arial"/>
          <w:bCs/>
          <w:sz w:val="20"/>
          <w:szCs w:val="20"/>
        </w:rPr>
        <w:t>bauteile</w:t>
      </w:r>
      <w:proofErr w:type="spellEnd"/>
      <w:r w:rsidR="00EB78D3" w:rsidRPr="00EB78D3">
        <w:rPr>
          <w:rFonts w:ascii="Arial" w:hAnsi="Arial" w:cs="Arial"/>
          <w:bCs/>
          <w:sz w:val="20"/>
          <w:szCs w:val="20"/>
        </w:rPr>
        <w:t xml:space="preserve"> bis </w:t>
      </w:r>
      <w:r w:rsidR="00EB78D3">
        <w:rPr>
          <w:rFonts w:ascii="Arial" w:hAnsi="Arial" w:cs="Arial"/>
          <w:bCs/>
          <w:sz w:val="20"/>
          <w:szCs w:val="20"/>
        </w:rPr>
        <w:t xml:space="preserve">zu </w:t>
      </w:r>
      <w:r w:rsidR="00EB78D3" w:rsidRPr="00EB78D3">
        <w:rPr>
          <w:rFonts w:ascii="Arial" w:hAnsi="Arial" w:cs="Arial"/>
          <w:bCs/>
          <w:sz w:val="20"/>
          <w:szCs w:val="20"/>
        </w:rPr>
        <w:t xml:space="preserve">sechs Meter </w:t>
      </w:r>
      <w:r w:rsidRPr="00EB78D3">
        <w:rPr>
          <w:rFonts w:ascii="Arial" w:hAnsi="Arial" w:cs="Arial"/>
          <w:bCs/>
          <w:sz w:val="20"/>
          <w:szCs w:val="20"/>
        </w:rPr>
        <w:t xml:space="preserve">und Trommelverfahren im Programm. Der Spezialist übernimmt auch die notwendige Vor- und </w:t>
      </w:r>
      <w:r>
        <w:rPr>
          <w:rFonts w:ascii="Arial" w:hAnsi="Arial" w:cs="Arial"/>
          <w:bCs/>
          <w:sz w:val="20"/>
          <w:szCs w:val="20"/>
        </w:rPr>
        <w:t>Nachbearbeitung und bewertet unterschiedliche Edelstähle im Hinblick auf ihre Eignung für die Elektropolitur.</w:t>
      </w:r>
      <w:r w:rsidR="00C534BF">
        <w:rPr>
          <w:rFonts w:ascii="Arial" w:hAnsi="Arial" w:cs="Arial"/>
          <w:bCs/>
          <w:sz w:val="20"/>
          <w:szCs w:val="20"/>
        </w:rPr>
        <w:tab/>
      </w:r>
      <w:r w:rsidR="00C534BF">
        <w:rPr>
          <w:rFonts w:ascii="Arial" w:hAnsi="Arial" w:cs="Arial"/>
          <w:bCs/>
          <w:sz w:val="20"/>
          <w:szCs w:val="20"/>
        </w:rPr>
        <w:tab/>
      </w:r>
      <w:r w:rsidR="00C534BF">
        <w:rPr>
          <w:rFonts w:ascii="Arial" w:hAnsi="Arial" w:cs="Arial"/>
          <w:bCs/>
          <w:sz w:val="20"/>
          <w:szCs w:val="20"/>
        </w:rPr>
        <w:tab/>
      </w:r>
      <w:r w:rsidR="00C534BF">
        <w:rPr>
          <w:rFonts w:ascii="Arial" w:hAnsi="Arial" w:cs="Arial"/>
          <w:bCs/>
          <w:sz w:val="20"/>
          <w:szCs w:val="20"/>
        </w:rPr>
        <w:tab/>
      </w:r>
      <w:r w:rsidR="00C534BF">
        <w:rPr>
          <w:rFonts w:ascii="Arial" w:hAnsi="Arial" w:cs="Arial"/>
          <w:bCs/>
          <w:sz w:val="20"/>
          <w:szCs w:val="20"/>
        </w:rPr>
        <w:tab/>
      </w:r>
      <w:r w:rsidR="00C534BF">
        <w:rPr>
          <w:rFonts w:ascii="Arial" w:hAnsi="Arial" w:cs="Arial"/>
          <w:bCs/>
          <w:sz w:val="20"/>
          <w:szCs w:val="20"/>
        </w:rPr>
        <w:tab/>
      </w:r>
      <w:r w:rsidR="00C534BF">
        <w:rPr>
          <w:rFonts w:ascii="Arial" w:hAnsi="Arial" w:cs="Arial"/>
          <w:bCs/>
          <w:sz w:val="20"/>
          <w:szCs w:val="20"/>
        </w:rPr>
        <w:tab/>
      </w:r>
      <w:r w:rsidR="00911289">
        <w:rPr>
          <w:rStyle w:val="apple-style-span"/>
          <w:rFonts w:ascii="Arial" w:hAnsi="Arial" w:cs="Arial"/>
          <w:color w:val="000000"/>
          <w:sz w:val="16"/>
          <w:szCs w:val="16"/>
        </w:rPr>
        <w:t>Text 2.680</w:t>
      </w:r>
      <w:r w:rsidRPr="00EF4AC5">
        <w:rPr>
          <w:rStyle w:val="apple-style-span"/>
          <w:rFonts w:ascii="Arial" w:hAnsi="Arial" w:cs="Arial"/>
          <w:color w:val="000000"/>
          <w:sz w:val="16"/>
          <w:szCs w:val="16"/>
        </w:rPr>
        <w:t xml:space="preserve"> Z. inkl. Leerz.</w:t>
      </w:r>
    </w:p>
    <w:p w:rsidR="00D133BC" w:rsidRPr="00EF4AC5" w:rsidRDefault="00D133BC" w:rsidP="00D133BC">
      <w:pPr>
        <w:pStyle w:val="Kopfzeile"/>
        <w:spacing w:line="360" w:lineRule="auto"/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3BC" w:rsidRDefault="00D133BC" w:rsidP="00D133BC">
      <w:pPr>
        <w:pStyle w:val="Default"/>
        <w:rPr>
          <w:sz w:val="20"/>
          <w:szCs w:val="20"/>
        </w:rPr>
      </w:pPr>
      <w:r w:rsidRPr="00EF4AC5">
        <w:rPr>
          <w:b/>
          <w:bCs/>
          <w:sz w:val="20"/>
          <w:szCs w:val="20"/>
        </w:rPr>
        <w:t xml:space="preserve">BU </w:t>
      </w:r>
      <w:r w:rsidRPr="00EF4AC5">
        <w:rPr>
          <w:sz w:val="20"/>
          <w:szCs w:val="20"/>
        </w:rPr>
        <w:t>Foto Nr.</w:t>
      </w:r>
      <w:r>
        <w:rPr>
          <w:sz w:val="20"/>
          <w:szCs w:val="20"/>
        </w:rPr>
        <w:t xml:space="preserve"> </w:t>
      </w:r>
      <w:r w:rsidR="000F4D6A">
        <w:rPr>
          <w:sz w:val="20"/>
          <w:szCs w:val="20"/>
        </w:rPr>
        <w:t>6</w:t>
      </w:r>
    </w:p>
    <w:p w:rsidR="000F4D6A" w:rsidRPr="00E55799" w:rsidRDefault="00E55799" w:rsidP="00D133BC">
      <w:pPr>
        <w:pStyle w:val="Default"/>
        <w:rPr>
          <w:sz w:val="20"/>
          <w:szCs w:val="20"/>
        </w:rPr>
      </w:pPr>
      <w:r w:rsidRPr="00E55799">
        <w:rPr>
          <w:bCs/>
          <w:sz w:val="20"/>
          <w:szCs w:val="20"/>
        </w:rPr>
        <w:t>Elektropolieren reduzi</w:t>
      </w:r>
      <w:r w:rsidR="007E65E8">
        <w:rPr>
          <w:bCs/>
          <w:sz w:val="20"/>
          <w:szCs w:val="20"/>
        </w:rPr>
        <w:t xml:space="preserve">ert die </w:t>
      </w:r>
      <w:proofErr w:type="spellStart"/>
      <w:r w:rsidR="007E65E8">
        <w:rPr>
          <w:bCs/>
          <w:sz w:val="20"/>
          <w:szCs w:val="20"/>
        </w:rPr>
        <w:t>Belagbildung</w:t>
      </w:r>
      <w:proofErr w:type="spellEnd"/>
      <w:r w:rsidR="007E65E8">
        <w:rPr>
          <w:bCs/>
          <w:sz w:val="20"/>
          <w:szCs w:val="20"/>
        </w:rPr>
        <w:t xml:space="preserve"> und erhöht</w:t>
      </w:r>
      <w:r w:rsidRPr="00E55799">
        <w:rPr>
          <w:bCs/>
          <w:sz w:val="20"/>
          <w:szCs w:val="20"/>
        </w:rPr>
        <w:t xml:space="preserve"> die Korrosionsbeständigkeit</w:t>
      </w:r>
      <w:r w:rsidR="007E65E8">
        <w:rPr>
          <w:bCs/>
          <w:sz w:val="20"/>
          <w:szCs w:val="20"/>
        </w:rPr>
        <w:t xml:space="preserve"> – hier der Schwenkarm eines Mahlwerks</w:t>
      </w:r>
    </w:p>
    <w:p w:rsidR="000F4D6A" w:rsidRDefault="000F4D6A" w:rsidP="00D133BC">
      <w:pPr>
        <w:pStyle w:val="Default"/>
        <w:rPr>
          <w:sz w:val="20"/>
          <w:szCs w:val="20"/>
        </w:rPr>
      </w:pPr>
    </w:p>
    <w:p w:rsidR="00D133BC" w:rsidRDefault="00D133BC" w:rsidP="00D133BC">
      <w:pPr>
        <w:pStyle w:val="Default"/>
        <w:rPr>
          <w:b/>
          <w:sz w:val="20"/>
          <w:szCs w:val="20"/>
        </w:rPr>
      </w:pPr>
    </w:p>
    <w:p w:rsidR="00D133BC" w:rsidRPr="00EF4AC5" w:rsidRDefault="00D133BC" w:rsidP="00D133BC">
      <w:pPr>
        <w:pStyle w:val="Default"/>
        <w:rPr>
          <w:bCs/>
          <w:sz w:val="18"/>
          <w:szCs w:val="18"/>
        </w:rPr>
      </w:pPr>
      <w:r w:rsidRPr="00EF4AC5">
        <w:rPr>
          <w:b/>
          <w:sz w:val="18"/>
          <w:szCs w:val="18"/>
        </w:rPr>
        <w:t>Foto:</w:t>
      </w:r>
      <w:r w:rsidRPr="00EF4AC5">
        <w:rPr>
          <w:sz w:val="18"/>
          <w:szCs w:val="18"/>
        </w:rPr>
        <w:t xml:space="preserve"> OTH Hagen – Abdruck honorarfrei – bitte nur mit Quellenangabe.</w:t>
      </w:r>
    </w:p>
    <w:p w:rsidR="00D133BC" w:rsidRPr="00EF4AC5" w:rsidRDefault="00D133BC" w:rsidP="00D133BC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:rsidR="00D133BC" w:rsidRPr="00EF4AC5" w:rsidRDefault="00D133BC" w:rsidP="00D133BC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:rsidR="00D133BC" w:rsidRPr="00EF4AC5" w:rsidRDefault="00D133BC" w:rsidP="00D133BC">
      <w:pPr>
        <w:pStyle w:val="Kopfzeile"/>
        <w:rPr>
          <w:rFonts w:ascii="Arial" w:hAnsi="Arial" w:cs="Arial"/>
          <w:b/>
          <w:bCs/>
          <w:sz w:val="18"/>
          <w:szCs w:val="18"/>
        </w:rPr>
      </w:pPr>
      <w:r w:rsidRPr="00EF4AC5">
        <w:rPr>
          <w:rFonts w:ascii="Arial" w:hAnsi="Arial" w:cs="Arial"/>
          <w:b/>
          <w:bCs/>
          <w:sz w:val="18"/>
          <w:szCs w:val="18"/>
        </w:rPr>
        <w:t>KURZPROFIL OTH</w:t>
      </w:r>
    </w:p>
    <w:p w:rsidR="00D133BC" w:rsidRPr="00EF4AC5" w:rsidRDefault="00D133BC" w:rsidP="00D133BC">
      <w:pPr>
        <w:rPr>
          <w:rFonts w:ascii="Arial" w:hAnsi="Arial" w:cs="Arial"/>
          <w:sz w:val="18"/>
          <w:szCs w:val="18"/>
        </w:rPr>
      </w:pPr>
      <w:r w:rsidRPr="00EF4AC5">
        <w:rPr>
          <w:rFonts w:ascii="Arial" w:hAnsi="Arial" w:cs="Arial"/>
          <w:sz w:val="18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EF4AC5">
        <w:rPr>
          <w:rFonts w:ascii="Arial" w:hAnsi="Arial" w:cs="Arial"/>
          <w:sz w:val="18"/>
          <w:szCs w:val="18"/>
        </w:rPr>
        <w:t>Wasserstoffentspröden</w:t>
      </w:r>
      <w:proofErr w:type="spellEnd"/>
      <w:r w:rsidRPr="00EF4AC5">
        <w:rPr>
          <w:rFonts w:ascii="Arial" w:hAnsi="Arial" w:cs="Arial"/>
          <w:sz w:val="18"/>
          <w:szCs w:val="18"/>
        </w:rPr>
        <w:t>,</w:t>
      </w:r>
      <w:r w:rsidRPr="00EF4AC5">
        <w:rPr>
          <w:rFonts w:ascii="Arial" w:hAnsi="Arial" w:cs="Arial"/>
          <w:sz w:val="18"/>
          <w:szCs w:val="18"/>
        </w:rPr>
        <w:br/>
        <w:t>Gelb-</w:t>
      </w:r>
      <w:proofErr w:type="spellStart"/>
      <w:r w:rsidRPr="00EF4AC5">
        <w:rPr>
          <w:rFonts w:ascii="Arial" w:hAnsi="Arial" w:cs="Arial"/>
          <w:sz w:val="18"/>
          <w:szCs w:val="18"/>
        </w:rPr>
        <w:t>Chromatieren</w:t>
      </w:r>
      <w:proofErr w:type="spellEnd"/>
      <w:r w:rsidRPr="00EF4AC5">
        <w:rPr>
          <w:rFonts w:ascii="Arial" w:hAnsi="Arial" w:cs="Arial"/>
          <w:sz w:val="18"/>
          <w:szCs w:val="18"/>
        </w:rPr>
        <w:t xml:space="preserve"> von Zink und Aluminium, chemisch Entgraten, Edelstahlbeizen und Passivieren, Elektropolieren, Titan- und Kupferbeizen, Zink- und Manganphosphatieren sowie Gleitbeschichtungen. Auch schwierige Materialkombinationen und sperrige Abmessungen gehören zum Programm des kundenorientierten Familienunternehmens.</w:t>
      </w:r>
    </w:p>
    <w:p w:rsidR="00D133BC" w:rsidRPr="00EF4AC5" w:rsidRDefault="00D133BC" w:rsidP="00D133BC">
      <w:pPr>
        <w:rPr>
          <w:rFonts w:ascii="Arial" w:hAnsi="Arial" w:cs="Arial"/>
        </w:rPr>
      </w:pPr>
    </w:p>
    <w:p w:rsidR="00D133BC" w:rsidRPr="006B1CB9" w:rsidRDefault="00D133BC" w:rsidP="00D133BC"/>
    <w:p w:rsidR="009E2F6A" w:rsidRPr="00D133BC" w:rsidRDefault="009E2F6A" w:rsidP="00D133BC"/>
    <w:sectPr w:rsidR="009E2F6A" w:rsidRPr="00D133BC" w:rsidSect="00D4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7D" w:rsidRDefault="0069077D">
      <w:r>
        <w:separator/>
      </w:r>
    </w:p>
  </w:endnote>
  <w:endnote w:type="continuationSeparator" w:id="0">
    <w:p w:rsidR="0069077D" w:rsidRDefault="0069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6C732B">
      <w:rPr>
        <w:rFonts w:ascii="Frutiger LT 45 Light" w:hAnsi="Frutiger LT 45 Light" w:cs="Arial"/>
        <w:noProof/>
        <w:sz w:val="18"/>
      </w:rPr>
      <w:t>02-14-elektropolieren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>info@oth-hagen.de, 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</w:p>
  <w:p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www.oth-hagen.de - Presse</w:t>
    </w:r>
  </w:p>
  <w:p w:rsidR="00DC050B" w:rsidRDefault="00DC050B" w:rsidP="00DC050B">
    <w:pPr>
      <w:rPr>
        <w:rFonts w:ascii="Arial" w:hAnsi="Arial" w:cs="Arial"/>
        <w:iCs/>
        <w:sz w:val="16"/>
      </w:rPr>
    </w:pPr>
  </w:p>
  <w:p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>info@oth-hagen.de, 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</w:p>
  <w:p w:rsidR="007046D5" w:rsidRDefault="007046D5" w:rsidP="007046D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www.oth-hagen.de - Presse</w:t>
    </w:r>
  </w:p>
  <w:p w:rsidR="007046D5" w:rsidRDefault="007046D5" w:rsidP="007046D5">
    <w:pPr>
      <w:rPr>
        <w:rFonts w:ascii="Arial" w:hAnsi="Arial" w:cs="Arial"/>
        <w:iCs/>
        <w:sz w:val="16"/>
      </w:rPr>
    </w:pPr>
  </w:p>
  <w:p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7D" w:rsidRDefault="0069077D">
      <w:r>
        <w:separator/>
      </w:r>
    </w:p>
  </w:footnote>
  <w:footnote w:type="continuationSeparator" w:id="0">
    <w:p w:rsidR="0069077D" w:rsidRDefault="0069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4554A70A" wp14:editId="5B9911BC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800FED">
      <w:rPr>
        <w:i w:val="0"/>
        <w:iCs w:val="0"/>
        <w:caps/>
        <w:color w:val="A6A6A6" w:themeColor="background1" w:themeShade="A6"/>
        <w:sz w:val="24"/>
        <w:lang w:val="it-IT"/>
      </w:rPr>
      <w:t>02</w:t>
    </w:r>
    <w:r w:rsidR="00A30334">
      <w:rPr>
        <w:i w:val="0"/>
        <w:iCs w:val="0"/>
        <w:caps/>
        <w:color w:val="A6A6A6" w:themeColor="background1" w:themeShade="A6"/>
        <w:sz w:val="24"/>
        <w:lang w:val="it-IT"/>
      </w:rPr>
      <w:t>-14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7"/>
    <w:rsid w:val="00005FCE"/>
    <w:rsid w:val="00007218"/>
    <w:rsid w:val="000107BC"/>
    <w:rsid w:val="0001245C"/>
    <w:rsid w:val="00016AE5"/>
    <w:rsid w:val="00021D70"/>
    <w:rsid w:val="0002383F"/>
    <w:rsid w:val="0002745E"/>
    <w:rsid w:val="00044C12"/>
    <w:rsid w:val="00054EEC"/>
    <w:rsid w:val="00062AF5"/>
    <w:rsid w:val="000670D7"/>
    <w:rsid w:val="000726A4"/>
    <w:rsid w:val="000833ED"/>
    <w:rsid w:val="00083C82"/>
    <w:rsid w:val="000846B5"/>
    <w:rsid w:val="00091BA9"/>
    <w:rsid w:val="00097AE7"/>
    <w:rsid w:val="000A27CD"/>
    <w:rsid w:val="000A7829"/>
    <w:rsid w:val="000B0384"/>
    <w:rsid w:val="000B4FC4"/>
    <w:rsid w:val="000B6359"/>
    <w:rsid w:val="000B6B14"/>
    <w:rsid w:val="000C4ABF"/>
    <w:rsid w:val="000D2589"/>
    <w:rsid w:val="000D3158"/>
    <w:rsid w:val="000F4D6A"/>
    <w:rsid w:val="000F63DE"/>
    <w:rsid w:val="00103C6D"/>
    <w:rsid w:val="00106749"/>
    <w:rsid w:val="00115ADF"/>
    <w:rsid w:val="00121C78"/>
    <w:rsid w:val="00134392"/>
    <w:rsid w:val="00137F83"/>
    <w:rsid w:val="00141CC6"/>
    <w:rsid w:val="00141EB6"/>
    <w:rsid w:val="00151A64"/>
    <w:rsid w:val="00164C9B"/>
    <w:rsid w:val="001775FC"/>
    <w:rsid w:val="00181955"/>
    <w:rsid w:val="00182A94"/>
    <w:rsid w:val="00186D6D"/>
    <w:rsid w:val="001878B3"/>
    <w:rsid w:val="001955AC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D10AA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2DE1"/>
    <w:rsid w:val="0020643E"/>
    <w:rsid w:val="0021725C"/>
    <w:rsid w:val="00220AFD"/>
    <w:rsid w:val="00235E12"/>
    <w:rsid w:val="00240725"/>
    <w:rsid w:val="00245722"/>
    <w:rsid w:val="00247576"/>
    <w:rsid w:val="002618AE"/>
    <w:rsid w:val="002669D8"/>
    <w:rsid w:val="00267FB6"/>
    <w:rsid w:val="002718FC"/>
    <w:rsid w:val="0027544F"/>
    <w:rsid w:val="0028793F"/>
    <w:rsid w:val="00294051"/>
    <w:rsid w:val="002A4627"/>
    <w:rsid w:val="002A7B6F"/>
    <w:rsid w:val="002B47A6"/>
    <w:rsid w:val="002C0BDE"/>
    <w:rsid w:val="002C61E1"/>
    <w:rsid w:val="002D169D"/>
    <w:rsid w:val="002E38E4"/>
    <w:rsid w:val="002E6835"/>
    <w:rsid w:val="002F3B16"/>
    <w:rsid w:val="0030075B"/>
    <w:rsid w:val="003040D1"/>
    <w:rsid w:val="00314CEE"/>
    <w:rsid w:val="00317461"/>
    <w:rsid w:val="0031773B"/>
    <w:rsid w:val="00320657"/>
    <w:rsid w:val="003248AC"/>
    <w:rsid w:val="003277CF"/>
    <w:rsid w:val="003405EC"/>
    <w:rsid w:val="0034159C"/>
    <w:rsid w:val="00341CD5"/>
    <w:rsid w:val="00342773"/>
    <w:rsid w:val="00344DEE"/>
    <w:rsid w:val="0034576E"/>
    <w:rsid w:val="00345DF5"/>
    <w:rsid w:val="003530DB"/>
    <w:rsid w:val="0035530D"/>
    <w:rsid w:val="00355754"/>
    <w:rsid w:val="00357F7F"/>
    <w:rsid w:val="00372003"/>
    <w:rsid w:val="0037431E"/>
    <w:rsid w:val="00376167"/>
    <w:rsid w:val="00383FA2"/>
    <w:rsid w:val="00386EF8"/>
    <w:rsid w:val="00391FCD"/>
    <w:rsid w:val="00394498"/>
    <w:rsid w:val="003A1E1A"/>
    <w:rsid w:val="003A7ECF"/>
    <w:rsid w:val="003C20D6"/>
    <w:rsid w:val="003D1323"/>
    <w:rsid w:val="003F338E"/>
    <w:rsid w:val="003F4558"/>
    <w:rsid w:val="0040089B"/>
    <w:rsid w:val="00400FDD"/>
    <w:rsid w:val="00407428"/>
    <w:rsid w:val="00411CF2"/>
    <w:rsid w:val="00415768"/>
    <w:rsid w:val="00415C0D"/>
    <w:rsid w:val="00420CA9"/>
    <w:rsid w:val="00435529"/>
    <w:rsid w:val="00440AA1"/>
    <w:rsid w:val="0045609D"/>
    <w:rsid w:val="00461897"/>
    <w:rsid w:val="0048274C"/>
    <w:rsid w:val="00484A02"/>
    <w:rsid w:val="004878EC"/>
    <w:rsid w:val="00487E88"/>
    <w:rsid w:val="004915CF"/>
    <w:rsid w:val="00492B3C"/>
    <w:rsid w:val="00494174"/>
    <w:rsid w:val="004A5EF8"/>
    <w:rsid w:val="004B58F4"/>
    <w:rsid w:val="004B77D3"/>
    <w:rsid w:val="004C4C76"/>
    <w:rsid w:val="004C5D73"/>
    <w:rsid w:val="004C7B42"/>
    <w:rsid w:val="004D04E1"/>
    <w:rsid w:val="004E59AD"/>
    <w:rsid w:val="004E624F"/>
    <w:rsid w:val="004F2356"/>
    <w:rsid w:val="00503D76"/>
    <w:rsid w:val="00516246"/>
    <w:rsid w:val="00531621"/>
    <w:rsid w:val="00534230"/>
    <w:rsid w:val="00537C9E"/>
    <w:rsid w:val="00551362"/>
    <w:rsid w:val="0055331A"/>
    <w:rsid w:val="00554721"/>
    <w:rsid w:val="00556569"/>
    <w:rsid w:val="0056389F"/>
    <w:rsid w:val="00570670"/>
    <w:rsid w:val="00591D55"/>
    <w:rsid w:val="00594648"/>
    <w:rsid w:val="005A1824"/>
    <w:rsid w:val="005A36B5"/>
    <w:rsid w:val="005A4022"/>
    <w:rsid w:val="005B483B"/>
    <w:rsid w:val="005B4C86"/>
    <w:rsid w:val="005C26E9"/>
    <w:rsid w:val="005D1C0A"/>
    <w:rsid w:val="005D207E"/>
    <w:rsid w:val="005D4EDF"/>
    <w:rsid w:val="005D6092"/>
    <w:rsid w:val="005E136D"/>
    <w:rsid w:val="005F7F4E"/>
    <w:rsid w:val="0060517E"/>
    <w:rsid w:val="00605381"/>
    <w:rsid w:val="00606EB5"/>
    <w:rsid w:val="00613E70"/>
    <w:rsid w:val="00631BB1"/>
    <w:rsid w:val="00633FD7"/>
    <w:rsid w:val="00635A9D"/>
    <w:rsid w:val="00636C34"/>
    <w:rsid w:val="00641915"/>
    <w:rsid w:val="00643BA1"/>
    <w:rsid w:val="00651C50"/>
    <w:rsid w:val="00651EDD"/>
    <w:rsid w:val="00675DB8"/>
    <w:rsid w:val="00684B7D"/>
    <w:rsid w:val="00685F99"/>
    <w:rsid w:val="00687ED5"/>
    <w:rsid w:val="0069077D"/>
    <w:rsid w:val="006A26BD"/>
    <w:rsid w:val="006B0F8F"/>
    <w:rsid w:val="006B1CB9"/>
    <w:rsid w:val="006B56D3"/>
    <w:rsid w:val="006B7054"/>
    <w:rsid w:val="006C732B"/>
    <w:rsid w:val="006D36EF"/>
    <w:rsid w:val="006D392A"/>
    <w:rsid w:val="006E652E"/>
    <w:rsid w:val="006F1F16"/>
    <w:rsid w:val="007037C5"/>
    <w:rsid w:val="00703BAD"/>
    <w:rsid w:val="00703BCA"/>
    <w:rsid w:val="007046D5"/>
    <w:rsid w:val="0070684D"/>
    <w:rsid w:val="0071247D"/>
    <w:rsid w:val="00714215"/>
    <w:rsid w:val="00724EE5"/>
    <w:rsid w:val="007367CD"/>
    <w:rsid w:val="0074006C"/>
    <w:rsid w:val="0074374D"/>
    <w:rsid w:val="007503E7"/>
    <w:rsid w:val="007552C2"/>
    <w:rsid w:val="00763B50"/>
    <w:rsid w:val="0076701E"/>
    <w:rsid w:val="00772A65"/>
    <w:rsid w:val="0078313C"/>
    <w:rsid w:val="0078551E"/>
    <w:rsid w:val="00787A35"/>
    <w:rsid w:val="00791067"/>
    <w:rsid w:val="00792244"/>
    <w:rsid w:val="00793FB5"/>
    <w:rsid w:val="00797721"/>
    <w:rsid w:val="007A3421"/>
    <w:rsid w:val="007C2867"/>
    <w:rsid w:val="007C49B8"/>
    <w:rsid w:val="007C5668"/>
    <w:rsid w:val="007D2B53"/>
    <w:rsid w:val="007E07FB"/>
    <w:rsid w:val="007E2945"/>
    <w:rsid w:val="007E3669"/>
    <w:rsid w:val="007E5E89"/>
    <w:rsid w:val="007E63D2"/>
    <w:rsid w:val="007E65E8"/>
    <w:rsid w:val="007F24A7"/>
    <w:rsid w:val="00800FED"/>
    <w:rsid w:val="0080276F"/>
    <w:rsid w:val="00804CB6"/>
    <w:rsid w:val="0080570C"/>
    <w:rsid w:val="00806E1B"/>
    <w:rsid w:val="00810133"/>
    <w:rsid w:val="008219C1"/>
    <w:rsid w:val="0082359A"/>
    <w:rsid w:val="0083034D"/>
    <w:rsid w:val="0083351A"/>
    <w:rsid w:val="0084223F"/>
    <w:rsid w:val="00843586"/>
    <w:rsid w:val="00847D8A"/>
    <w:rsid w:val="00860F2B"/>
    <w:rsid w:val="0086717B"/>
    <w:rsid w:val="00872899"/>
    <w:rsid w:val="008755F7"/>
    <w:rsid w:val="00883D2F"/>
    <w:rsid w:val="00891DFD"/>
    <w:rsid w:val="00894C69"/>
    <w:rsid w:val="00896748"/>
    <w:rsid w:val="008C02E9"/>
    <w:rsid w:val="008C075D"/>
    <w:rsid w:val="008C6CD0"/>
    <w:rsid w:val="008C7B2F"/>
    <w:rsid w:val="008D242B"/>
    <w:rsid w:val="008E0680"/>
    <w:rsid w:val="008E18CA"/>
    <w:rsid w:val="008E1E58"/>
    <w:rsid w:val="008E6B33"/>
    <w:rsid w:val="008F253D"/>
    <w:rsid w:val="008F2899"/>
    <w:rsid w:val="008F6535"/>
    <w:rsid w:val="008F6BAB"/>
    <w:rsid w:val="00900121"/>
    <w:rsid w:val="00903C85"/>
    <w:rsid w:val="009042EE"/>
    <w:rsid w:val="00906EC8"/>
    <w:rsid w:val="0090743A"/>
    <w:rsid w:val="00911289"/>
    <w:rsid w:val="00913F7E"/>
    <w:rsid w:val="0091608F"/>
    <w:rsid w:val="00923566"/>
    <w:rsid w:val="009241C8"/>
    <w:rsid w:val="0092459E"/>
    <w:rsid w:val="00924F06"/>
    <w:rsid w:val="009322A2"/>
    <w:rsid w:val="00935B83"/>
    <w:rsid w:val="00945183"/>
    <w:rsid w:val="00950784"/>
    <w:rsid w:val="00960334"/>
    <w:rsid w:val="00964402"/>
    <w:rsid w:val="00964406"/>
    <w:rsid w:val="00966A3E"/>
    <w:rsid w:val="00973C51"/>
    <w:rsid w:val="0098784B"/>
    <w:rsid w:val="00993094"/>
    <w:rsid w:val="0099484E"/>
    <w:rsid w:val="009A2F2F"/>
    <w:rsid w:val="009A6207"/>
    <w:rsid w:val="009B07D3"/>
    <w:rsid w:val="009B1AC8"/>
    <w:rsid w:val="009B46B4"/>
    <w:rsid w:val="009B5DAF"/>
    <w:rsid w:val="009B63E4"/>
    <w:rsid w:val="009B6BD6"/>
    <w:rsid w:val="009C2DDE"/>
    <w:rsid w:val="009C56A3"/>
    <w:rsid w:val="009D17B3"/>
    <w:rsid w:val="009D1FCE"/>
    <w:rsid w:val="009D5D40"/>
    <w:rsid w:val="009E2F6A"/>
    <w:rsid w:val="009E528B"/>
    <w:rsid w:val="009F49B0"/>
    <w:rsid w:val="009F5E5C"/>
    <w:rsid w:val="009F78ED"/>
    <w:rsid w:val="00A108EE"/>
    <w:rsid w:val="00A12BCA"/>
    <w:rsid w:val="00A12D47"/>
    <w:rsid w:val="00A20418"/>
    <w:rsid w:val="00A2144A"/>
    <w:rsid w:val="00A26F10"/>
    <w:rsid w:val="00A30334"/>
    <w:rsid w:val="00A30F2C"/>
    <w:rsid w:val="00A539B2"/>
    <w:rsid w:val="00A55BEA"/>
    <w:rsid w:val="00A63BFF"/>
    <w:rsid w:val="00A64987"/>
    <w:rsid w:val="00A673E2"/>
    <w:rsid w:val="00A81FB2"/>
    <w:rsid w:val="00A82C75"/>
    <w:rsid w:val="00A830DD"/>
    <w:rsid w:val="00A87A64"/>
    <w:rsid w:val="00A91216"/>
    <w:rsid w:val="00A91F35"/>
    <w:rsid w:val="00A9307F"/>
    <w:rsid w:val="00AA5D8F"/>
    <w:rsid w:val="00AA7EDD"/>
    <w:rsid w:val="00AB5678"/>
    <w:rsid w:val="00AB72A7"/>
    <w:rsid w:val="00AC41D8"/>
    <w:rsid w:val="00AD6787"/>
    <w:rsid w:val="00AE642A"/>
    <w:rsid w:val="00AF043D"/>
    <w:rsid w:val="00AF1BDB"/>
    <w:rsid w:val="00AF6545"/>
    <w:rsid w:val="00B01D3C"/>
    <w:rsid w:val="00B051E5"/>
    <w:rsid w:val="00B06338"/>
    <w:rsid w:val="00B171CA"/>
    <w:rsid w:val="00B339C9"/>
    <w:rsid w:val="00B33C21"/>
    <w:rsid w:val="00B357C3"/>
    <w:rsid w:val="00B41847"/>
    <w:rsid w:val="00B43E8B"/>
    <w:rsid w:val="00B44309"/>
    <w:rsid w:val="00B45606"/>
    <w:rsid w:val="00B63416"/>
    <w:rsid w:val="00B64B41"/>
    <w:rsid w:val="00B73755"/>
    <w:rsid w:val="00B82815"/>
    <w:rsid w:val="00B929E1"/>
    <w:rsid w:val="00BA1B4C"/>
    <w:rsid w:val="00BB2B8D"/>
    <w:rsid w:val="00BD3525"/>
    <w:rsid w:val="00BD3728"/>
    <w:rsid w:val="00BD6CA4"/>
    <w:rsid w:val="00BD79B8"/>
    <w:rsid w:val="00BE4559"/>
    <w:rsid w:val="00BE4FBA"/>
    <w:rsid w:val="00C0045D"/>
    <w:rsid w:val="00C023FC"/>
    <w:rsid w:val="00C0262C"/>
    <w:rsid w:val="00C046BC"/>
    <w:rsid w:val="00C1677E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A77D2"/>
    <w:rsid w:val="00CB1A06"/>
    <w:rsid w:val="00CB7B4A"/>
    <w:rsid w:val="00CC1E9C"/>
    <w:rsid w:val="00CC33D6"/>
    <w:rsid w:val="00CD4257"/>
    <w:rsid w:val="00CD49D9"/>
    <w:rsid w:val="00CD7305"/>
    <w:rsid w:val="00CE449E"/>
    <w:rsid w:val="00CF077B"/>
    <w:rsid w:val="00CF1600"/>
    <w:rsid w:val="00CF4805"/>
    <w:rsid w:val="00CF6EA6"/>
    <w:rsid w:val="00D06378"/>
    <w:rsid w:val="00D0669C"/>
    <w:rsid w:val="00D06E46"/>
    <w:rsid w:val="00D115AA"/>
    <w:rsid w:val="00D133BC"/>
    <w:rsid w:val="00D15B62"/>
    <w:rsid w:val="00D325B1"/>
    <w:rsid w:val="00D346FF"/>
    <w:rsid w:val="00D41AE8"/>
    <w:rsid w:val="00D421BB"/>
    <w:rsid w:val="00D44007"/>
    <w:rsid w:val="00D47905"/>
    <w:rsid w:val="00D51F18"/>
    <w:rsid w:val="00D5294C"/>
    <w:rsid w:val="00D57446"/>
    <w:rsid w:val="00D614E0"/>
    <w:rsid w:val="00D65428"/>
    <w:rsid w:val="00D770A3"/>
    <w:rsid w:val="00D85038"/>
    <w:rsid w:val="00D861CA"/>
    <w:rsid w:val="00D9333F"/>
    <w:rsid w:val="00DA7272"/>
    <w:rsid w:val="00DA7B44"/>
    <w:rsid w:val="00DB3E8D"/>
    <w:rsid w:val="00DC050B"/>
    <w:rsid w:val="00DC1D1C"/>
    <w:rsid w:val="00DC3603"/>
    <w:rsid w:val="00DD7295"/>
    <w:rsid w:val="00DE1209"/>
    <w:rsid w:val="00DE7A10"/>
    <w:rsid w:val="00DF2550"/>
    <w:rsid w:val="00DF4B06"/>
    <w:rsid w:val="00DF503E"/>
    <w:rsid w:val="00DF7622"/>
    <w:rsid w:val="00E00463"/>
    <w:rsid w:val="00E028C7"/>
    <w:rsid w:val="00E03BA2"/>
    <w:rsid w:val="00E079BC"/>
    <w:rsid w:val="00E14281"/>
    <w:rsid w:val="00E142C5"/>
    <w:rsid w:val="00E2277D"/>
    <w:rsid w:val="00E25CFC"/>
    <w:rsid w:val="00E26291"/>
    <w:rsid w:val="00E2792A"/>
    <w:rsid w:val="00E30EC9"/>
    <w:rsid w:val="00E3263B"/>
    <w:rsid w:val="00E327EC"/>
    <w:rsid w:val="00E37B67"/>
    <w:rsid w:val="00E5223D"/>
    <w:rsid w:val="00E55799"/>
    <w:rsid w:val="00E56FB9"/>
    <w:rsid w:val="00E729BE"/>
    <w:rsid w:val="00E8408D"/>
    <w:rsid w:val="00E85ADF"/>
    <w:rsid w:val="00E9034A"/>
    <w:rsid w:val="00E97101"/>
    <w:rsid w:val="00E97C34"/>
    <w:rsid w:val="00EA1BAA"/>
    <w:rsid w:val="00EA2D7B"/>
    <w:rsid w:val="00EB141F"/>
    <w:rsid w:val="00EB1EB7"/>
    <w:rsid w:val="00EB60E3"/>
    <w:rsid w:val="00EB78D3"/>
    <w:rsid w:val="00EC7A89"/>
    <w:rsid w:val="00EE0AEC"/>
    <w:rsid w:val="00EE3B01"/>
    <w:rsid w:val="00EE3DEA"/>
    <w:rsid w:val="00EF0148"/>
    <w:rsid w:val="00EF3BF8"/>
    <w:rsid w:val="00EF4AC5"/>
    <w:rsid w:val="00EF552A"/>
    <w:rsid w:val="00F0438D"/>
    <w:rsid w:val="00F054D6"/>
    <w:rsid w:val="00F071A7"/>
    <w:rsid w:val="00F0790F"/>
    <w:rsid w:val="00F13222"/>
    <w:rsid w:val="00F200FD"/>
    <w:rsid w:val="00F20108"/>
    <w:rsid w:val="00F21811"/>
    <w:rsid w:val="00F30938"/>
    <w:rsid w:val="00F3186A"/>
    <w:rsid w:val="00F37F16"/>
    <w:rsid w:val="00F42E52"/>
    <w:rsid w:val="00F52705"/>
    <w:rsid w:val="00F5542A"/>
    <w:rsid w:val="00F565E8"/>
    <w:rsid w:val="00F57C02"/>
    <w:rsid w:val="00F63AC1"/>
    <w:rsid w:val="00F6765A"/>
    <w:rsid w:val="00F77F4C"/>
    <w:rsid w:val="00F8151A"/>
    <w:rsid w:val="00F87105"/>
    <w:rsid w:val="00F911BE"/>
    <w:rsid w:val="00F95626"/>
    <w:rsid w:val="00F95837"/>
    <w:rsid w:val="00F95990"/>
    <w:rsid w:val="00FA2B52"/>
    <w:rsid w:val="00FA594E"/>
    <w:rsid w:val="00FB1519"/>
    <w:rsid w:val="00FB2779"/>
    <w:rsid w:val="00FB6277"/>
    <w:rsid w:val="00FB7799"/>
    <w:rsid w:val="00FC1608"/>
    <w:rsid w:val="00FC6073"/>
    <w:rsid w:val="00FE0549"/>
    <w:rsid w:val="00FE6182"/>
    <w:rsid w:val="00FF6BB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99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99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Na</cp:lastModifiedBy>
  <cp:revision>8</cp:revision>
  <cp:lastPrinted>2014-03-06T09:58:00Z</cp:lastPrinted>
  <dcterms:created xsi:type="dcterms:W3CDTF">2014-02-04T12:32:00Z</dcterms:created>
  <dcterms:modified xsi:type="dcterms:W3CDTF">2014-03-06T09:59:00Z</dcterms:modified>
</cp:coreProperties>
</file>