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AF" w:rsidRPr="00BD3099" w:rsidRDefault="0081070F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28"/>
        </w:rPr>
      </w:pPr>
      <w:bookmarkStart w:id="0" w:name="_GoBack"/>
      <w:bookmarkEnd w:id="0"/>
      <w:r w:rsidRPr="00BD3099">
        <w:rPr>
          <w:rFonts w:ascii="Arial" w:hAnsi="Arial" w:cs="Arial"/>
          <w:b/>
          <w:bCs w:val="0"/>
          <w:sz w:val="32"/>
          <w:szCs w:val="28"/>
        </w:rPr>
        <w:t>20 Jahr</w:t>
      </w:r>
      <w:r w:rsidR="00D51F70">
        <w:rPr>
          <w:rFonts w:ascii="Arial" w:hAnsi="Arial" w:cs="Arial"/>
          <w:b/>
          <w:bCs w:val="0"/>
          <w:sz w:val="32"/>
          <w:szCs w:val="28"/>
        </w:rPr>
        <w:t>e</w:t>
      </w:r>
      <w:r w:rsidRPr="00BD3099">
        <w:rPr>
          <w:rFonts w:ascii="Arial" w:hAnsi="Arial" w:cs="Arial"/>
          <w:b/>
          <w:bCs w:val="0"/>
          <w:sz w:val="32"/>
          <w:szCs w:val="28"/>
        </w:rPr>
        <w:t xml:space="preserve"> OTH Oberflächentechnik Hagen</w:t>
      </w:r>
    </w:p>
    <w:p w:rsidR="00186DAF" w:rsidRDefault="0081070F" w:rsidP="00186DAF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  <w:szCs w:val="28"/>
        </w:rPr>
      </w:pPr>
      <w:r w:rsidRPr="00BD3099">
        <w:rPr>
          <w:rFonts w:ascii="Arial" w:hAnsi="Arial" w:cs="Arial"/>
          <w:bCs w:val="0"/>
          <w:sz w:val="20"/>
          <w:szCs w:val="28"/>
        </w:rPr>
        <w:t xml:space="preserve">Seit 1996 Partner der Industrie – </w:t>
      </w:r>
      <w:r w:rsidR="00312BC3">
        <w:rPr>
          <w:rFonts w:ascii="Arial" w:hAnsi="Arial" w:cs="Arial"/>
          <w:bCs w:val="0"/>
          <w:sz w:val="20"/>
          <w:szCs w:val="28"/>
        </w:rPr>
        <w:t xml:space="preserve">Wettbewerbsvorteil sind </w:t>
      </w:r>
      <w:r w:rsidR="00473EEB">
        <w:rPr>
          <w:rFonts w:ascii="Arial" w:hAnsi="Arial" w:cs="Arial"/>
          <w:bCs w:val="0"/>
          <w:sz w:val="20"/>
          <w:szCs w:val="28"/>
        </w:rPr>
        <w:t xml:space="preserve">kundenspezifische </w:t>
      </w:r>
      <w:r w:rsidR="00D91EEE" w:rsidRPr="00BD3099">
        <w:rPr>
          <w:rFonts w:ascii="Arial" w:hAnsi="Arial" w:cs="Arial"/>
          <w:bCs w:val="0"/>
          <w:sz w:val="20"/>
          <w:szCs w:val="28"/>
        </w:rPr>
        <w:t>Sonder</w:t>
      </w:r>
      <w:r w:rsidR="00312BC3">
        <w:rPr>
          <w:rFonts w:ascii="Arial" w:hAnsi="Arial" w:cs="Arial"/>
          <w:bCs w:val="0"/>
          <w:sz w:val="20"/>
          <w:szCs w:val="28"/>
        </w:rPr>
        <w:t xml:space="preserve">verfahren </w:t>
      </w:r>
    </w:p>
    <w:p w:rsidR="00CD76C4" w:rsidRDefault="00CD76C4" w:rsidP="00186DAF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  <w:szCs w:val="28"/>
        </w:rPr>
      </w:pPr>
    </w:p>
    <w:p w:rsidR="005402FC" w:rsidRPr="004958BE" w:rsidRDefault="00EE7630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t>H</w:t>
      </w:r>
      <w:r w:rsidR="00186DAF" w:rsidRPr="004958BE">
        <w:rPr>
          <w:rFonts w:ascii="Arial" w:hAnsi="Arial" w:cs="Arial"/>
          <w:b/>
          <w:bCs/>
          <w:sz w:val="20"/>
          <w:szCs w:val="20"/>
        </w:rPr>
        <w:t xml:space="preserve">AGEN </w:t>
      </w:r>
      <w:r w:rsidR="00186DAF" w:rsidRPr="004958BE">
        <w:rPr>
          <w:rFonts w:ascii="Arial" w:hAnsi="Arial" w:cs="Arial"/>
          <w:sz w:val="20"/>
          <w:szCs w:val="20"/>
        </w:rPr>
        <w:t xml:space="preserve">– </w:t>
      </w:r>
      <w:r w:rsidR="008F45C6">
        <w:rPr>
          <w:rFonts w:ascii="Arial" w:hAnsi="Arial" w:cs="Arial"/>
          <w:sz w:val="20"/>
          <w:szCs w:val="20"/>
        </w:rPr>
        <w:t>08</w:t>
      </w:r>
      <w:r w:rsidR="001919DD" w:rsidRPr="004958BE">
        <w:rPr>
          <w:rFonts w:ascii="Arial" w:hAnsi="Arial" w:cs="Arial"/>
          <w:sz w:val="20"/>
          <w:szCs w:val="20"/>
        </w:rPr>
        <w:t>.</w:t>
      </w:r>
      <w:r w:rsidR="008F45C6">
        <w:rPr>
          <w:rFonts w:ascii="Arial" w:hAnsi="Arial" w:cs="Arial"/>
          <w:sz w:val="20"/>
          <w:szCs w:val="20"/>
        </w:rPr>
        <w:t xml:space="preserve"> März</w:t>
      </w:r>
      <w:r w:rsidR="001919DD" w:rsidRPr="004958BE">
        <w:rPr>
          <w:rFonts w:ascii="Arial" w:hAnsi="Arial" w:cs="Arial"/>
          <w:sz w:val="20"/>
          <w:szCs w:val="20"/>
        </w:rPr>
        <w:t xml:space="preserve"> 2016</w:t>
      </w:r>
      <w:r w:rsidR="00D474DF" w:rsidRPr="004958BE">
        <w:rPr>
          <w:rFonts w:ascii="Arial" w:hAnsi="Arial" w:cs="Arial"/>
          <w:b/>
          <w:bCs/>
          <w:sz w:val="20"/>
          <w:szCs w:val="20"/>
        </w:rPr>
        <w:t xml:space="preserve">. OTH Oberflächentechnik Hagen feiert seinen 20. Geburtstag. </w:t>
      </w:r>
      <w:r w:rsidR="00B10065" w:rsidRPr="004958BE">
        <w:rPr>
          <w:rFonts w:ascii="Arial" w:hAnsi="Arial" w:cs="Arial"/>
          <w:b/>
          <w:bCs/>
          <w:sz w:val="20"/>
          <w:szCs w:val="20"/>
        </w:rPr>
        <w:t>G</w:t>
      </w:r>
      <w:r w:rsidR="00D474DF" w:rsidRPr="004958BE">
        <w:rPr>
          <w:rFonts w:ascii="Arial" w:hAnsi="Arial" w:cs="Arial"/>
          <w:b/>
          <w:bCs/>
          <w:sz w:val="20"/>
          <w:szCs w:val="20"/>
        </w:rPr>
        <w:t>ründer und Geschäfts</w:t>
      </w:r>
      <w:r w:rsidR="00AA5D47" w:rsidRPr="004958BE">
        <w:rPr>
          <w:rFonts w:ascii="Arial" w:hAnsi="Arial" w:cs="Arial"/>
          <w:b/>
          <w:bCs/>
          <w:sz w:val="20"/>
          <w:szCs w:val="20"/>
        </w:rPr>
        <w:t>führer Udo Gensowski setzt</w:t>
      </w:r>
      <w:r w:rsidR="00D474DF" w:rsidRPr="004958BE">
        <w:rPr>
          <w:rFonts w:ascii="Arial" w:hAnsi="Arial" w:cs="Arial"/>
          <w:b/>
          <w:bCs/>
          <w:sz w:val="20"/>
          <w:szCs w:val="20"/>
        </w:rPr>
        <w:t xml:space="preserve"> </w:t>
      </w:r>
      <w:r w:rsidR="00E323DF" w:rsidRPr="004958BE">
        <w:rPr>
          <w:rFonts w:ascii="Arial" w:hAnsi="Arial" w:cs="Arial"/>
          <w:b/>
          <w:bCs/>
          <w:sz w:val="20"/>
          <w:szCs w:val="20"/>
        </w:rPr>
        <w:t xml:space="preserve">seit 1996 </w:t>
      </w:r>
      <w:r w:rsidR="00923EDE" w:rsidRPr="004958BE">
        <w:rPr>
          <w:rFonts w:ascii="Arial" w:hAnsi="Arial" w:cs="Arial"/>
          <w:b/>
          <w:bCs/>
          <w:sz w:val="20"/>
          <w:szCs w:val="20"/>
        </w:rPr>
        <w:t>auf die Kombination aus Standard- und Sonderverfahren: „</w:t>
      </w:r>
      <w:r w:rsidR="00576D1F" w:rsidRPr="004958BE">
        <w:rPr>
          <w:rFonts w:ascii="Arial" w:hAnsi="Arial" w:cs="Arial"/>
          <w:b/>
          <w:bCs/>
          <w:sz w:val="20"/>
          <w:szCs w:val="20"/>
        </w:rPr>
        <w:t xml:space="preserve">Damit </w:t>
      </w:r>
      <w:r w:rsidR="00923EDE" w:rsidRPr="004958BE">
        <w:rPr>
          <w:rFonts w:ascii="Arial" w:hAnsi="Arial" w:cs="Arial"/>
          <w:b/>
          <w:bCs/>
          <w:sz w:val="20"/>
          <w:szCs w:val="20"/>
        </w:rPr>
        <w:t xml:space="preserve">können wir </w:t>
      </w:r>
      <w:r w:rsidR="00F73DEA" w:rsidRPr="004958BE">
        <w:rPr>
          <w:rFonts w:ascii="Arial" w:hAnsi="Arial" w:cs="Arial"/>
          <w:b/>
          <w:bCs/>
          <w:sz w:val="20"/>
          <w:szCs w:val="20"/>
        </w:rPr>
        <w:t xml:space="preserve">auf unterschiedlichste </w:t>
      </w:r>
      <w:r w:rsidR="00E27E33" w:rsidRPr="004958BE">
        <w:rPr>
          <w:rFonts w:ascii="Arial" w:hAnsi="Arial" w:cs="Arial"/>
          <w:b/>
          <w:bCs/>
          <w:sz w:val="20"/>
          <w:szCs w:val="20"/>
        </w:rPr>
        <w:t>Anforderun</w:t>
      </w:r>
      <w:r w:rsidR="00EA13A3" w:rsidRPr="004958BE">
        <w:rPr>
          <w:rFonts w:ascii="Arial" w:hAnsi="Arial" w:cs="Arial"/>
          <w:b/>
          <w:bCs/>
          <w:sz w:val="20"/>
          <w:szCs w:val="20"/>
        </w:rPr>
        <w:t>gen reagieren.</w:t>
      </w:r>
      <w:r w:rsidR="00F73DEA" w:rsidRPr="004958BE">
        <w:rPr>
          <w:rFonts w:ascii="Arial" w:hAnsi="Arial" w:cs="Arial"/>
          <w:b/>
          <w:bCs/>
          <w:sz w:val="20"/>
          <w:szCs w:val="20"/>
        </w:rPr>
        <w:t xml:space="preserve">“ </w:t>
      </w:r>
      <w:r w:rsidR="00A44C78" w:rsidRPr="004958BE">
        <w:rPr>
          <w:rFonts w:ascii="Arial" w:hAnsi="Arial" w:cs="Arial"/>
          <w:b/>
          <w:bCs/>
          <w:sz w:val="20"/>
          <w:szCs w:val="20"/>
        </w:rPr>
        <w:t>Qualitäts</w:t>
      </w:r>
      <w:r w:rsidR="00F73DEA" w:rsidRPr="004958BE">
        <w:rPr>
          <w:rFonts w:ascii="Arial" w:hAnsi="Arial" w:cs="Arial"/>
          <w:b/>
          <w:bCs/>
          <w:sz w:val="20"/>
          <w:szCs w:val="20"/>
        </w:rPr>
        <w:t xml:space="preserve">-, Umwelt-, </w:t>
      </w:r>
      <w:r w:rsidR="00A44C78" w:rsidRPr="004958BE">
        <w:rPr>
          <w:rFonts w:ascii="Arial" w:hAnsi="Arial" w:cs="Arial"/>
          <w:b/>
          <w:bCs/>
          <w:sz w:val="20"/>
          <w:szCs w:val="20"/>
        </w:rPr>
        <w:t>Arbeitsschutz</w:t>
      </w:r>
      <w:r w:rsidR="00F73DEA" w:rsidRPr="004958BE">
        <w:rPr>
          <w:rFonts w:ascii="Arial" w:hAnsi="Arial" w:cs="Arial"/>
          <w:b/>
          <w:bCs/>
          <w:sz w:val="20"/>
          <w:szCs w:val="20"/>
        </w:rPr>
        <w:t>- und Gesundheitsmanagement</w:t>
      </w:r>
      <w:r w:rsidR="00A44C78" w:rsidRPr="004958BE">
        <w:rPr>
          <w:rFonts w:ascii="Arial" w:hAnsi="Arial" w:cs="Arial"/>
          <w:b/>
          <w:bCs/>
          <w:sz w:val="20"/>
          <w:szCs w:val="20"/>
        </w:rPr>
        <w:t xml:space="preserve"> </w:t>
      </w:r>
      <w:r w:rsidR="00AA5D47" w:rsidRPr="004958BE">
        <w:rPr>
          <w:rFonts w:ascii="Arial" w:hAnsi="Arial" w:cs="Arial"/>
          <w:b/>
          <w:bCs/>
          <w:sz w:val="20"/>
          <w:szCs w:val="20"/>
        </w:rPr>
        <w:t xml:space="preserve">sind </w:t>
      </w:r>
      <w:r w:rsidR="00576D1F" w:rsidRPr="004958BE">
        <w:rPr>
          <w:rFonts w:ascii="Arial" w:hAnsi="Arial" w:cs="Arial"/>
          <w:b/>
          <w:bCs/>
          <w:sz w:val="20"/>
          <w:szCs w:val="20"/>
        </w:rPr>
        <w:t xml:space="preserve">weitere </w:t>
      </w:r>
      <w:r w:rsidR="008E7D2D" w:rsidRPr="004958BE">
        <w:rPr>
          <w:rFonts w:ascii="Arial" w:hAnsi="Arial" w:cs="Arial"/>
          <w:b/>
          <w:bCs/>
          <w:sz w:val="20"/>
          <w:szCs w:val="20"/>
        </w:rPr>
        <w:t xml:space="preserve">Eckpfeiler </w:t>
      </w:r>
      <w:r w:rsidR="00576D1F" w:rsidRPr="004958BE">
        <w:rPr>
          <w:rFonts w:ascii="Arial" w:hAnsi="Arial" w:cs="Arial"/>
          <w:b/>
          <w:bCs/>
          <w:sz w:val="20"/>
          <w:szCs w:val="20"/>
        </w:rPr>
        <w:t>des</w:t>
      </w:r>
      <w:r w:rsidR="00A44C78" w:rsidRPr="004958BE">
        <w:rPr>
          <w:rFonts w:ascii="Arial" w:hAnsi="Arial" w:cs="Arial"/>
          <w:b/>
          <w:bCs/>
          <w:sz w:val="20"/>
          <w:szCs w:val="20"/>
        </w:rPr>
        <w:t xml:space="preserve"> </w:t>
      </w:r>
      <w:r w:rsidR="00576D1F" w:rsidRPr="004958BE">
        <w:rPr>
          <w:rFonts w:ascii="Arial" w:hAnsi="Arial" w:cs="Arial"/>
          <w:b/>
          <w:bCs/>
          <w:sz w:val="20"/>
          <w:szCs w:val="20"/>
        </w:rPr>
        <w:t>Unternehmenserfolgs</w:t>
      </w:r>
      <w:r w:rsidR="00A44C78" w:rsidRPr="004958BE">
        <w:rPr>
          <w:rFonts w:ascii="Arial" w:hAnsi="Arial" w:cs="Arial"/>
          <w:b/>
          <w:bCs/>
          <w:sz w:val="20"/>
          <w:szCs w:val="20"/>
        </w:rPr>
        <w:t>.</w:t>
      </w:r>
      <w:r w:rsidR="005402FC" w:rsidRPr="004958BE">
        <w:rPr>
          <w:rFonts w:ascii="Arial" w:hAnsi="Arial" w:cs="Arial"/>
          <w:b/>
          <w:bCs/>
          <w:sz w:val="20"/>
          <w:szCs w:val="20"/>
        </w:rPr>
        <w:t xml:space="preserve"> </w:t>
      </w:r>
      <w:r w:rsidR="00576D1F" w:rsidRPr="004958BE">
        <w:rPr>
          <w:rFonts w:ascii="Arial" w:hAnsi="Arial" w:cs="Arial"/>
          <w:b/>
          <w:bCs/>
          <w:sz w:val="20"/>
          <w:szCs w:val="20"/>
        </w:rPr>
        <w:t xml:space="preserve">Auch die </w:t>
      </w:r>
      <w:r w:rsidR="00C02906" w:rsidRPr="004958BE">
        <w:rPr>
          <w:rFonts w:ascii="Arial" w:hAnsi="Arial" w:cs="Arial"/>
          <w:b/>
          <w:bCs/>
          <w:sz w:val="20"/>
          <w:szCs w:val="20"/>
        </w:rPr>
        <w:t>Zukunft ist gesichert</w:t>
      </w:r>
      <w:r w:rsidR="002A3847" w:rsidRPr="004958BE">
        <w:rPr>
          <w:rFonts w:ascii="Arial" w:hAnsi="Arial" w:cs="Arial"/>
          <w:b/>
          <w:bCs/>
          <w:sz w:val="20"/>
          <w:szCs w:val="20"/>
        </w:rPr>
        <w:t>:</w:t>
      </w:r>
      <w:r w:rsidR="006525B7" w:rsidRPr="004958BE">
        <w:rPr>
          <w:rFonts w:ascii="Arial" w:hAnsi="Arial" w:cs="Arial"/>
          <w:b/>
          <w:bCs/>
          <w:sz w:val="20"/>
          <w:szCs w:val="20"/>
        </w:rPr>
        <w:t xml:space="preserve"> </w:t>
      </w:r>
      <w:r w:rsidR="00C22438" w:rsidRPr="004958BE">
        <w:rPr>
          <w:rFonts w:ascii="Arial" w:hAnsi="Arial" w:cs="Arial"/>
          <w:b/>
          <w:bCs/>
          <w:sz w:val="20"/>
          <w:szCs w:val="20"/>
        </w:rPr>
        <w:t>D</w:t>
      </w:r>
      <w:r w:rsidR="006525B7" w:rsidRPr="004958BE">
        <w:rPr>
          <w:rFonts w:ascii="Arial" w:hAnsi="Arial" w:cs="Arial"/>
          <w:b/>
          <w:bCs/>
          <w:sz w:val="20"/>
          <w:szCs w:val="20"/>
        </w:rPr>
        <w:t xml:space="preserve">ie zweite Generation </w:t>
      </w:r>
      <w:r w:rsidR="00C22438" w:rsidRPr="004958BE">
        <w:rPr>
          <w:rFonts w:ascii="Arial" w:hAnsi="Arial" w:cs="Arial"/>
          <w:b/>
          <w:bCs/>
          <w:sz w:val="20"/>
          <w:szCs w:val="20"/>
        </w:rPr>
        <w:t xml:space="preserve">ist </w:t>
      </w:r>
      <w:r w:rsidR="00E032BE" w:rsidRPr="004958BE">
        <w:rPr>
          <w:rFonts w:ascii="Arial" w:hAnsi="Arial" w:cs="Arial"/>
          <w:b/>
          <w:bCs/>
          <w:sz w:val="20"/>
          <w:szCs w:val="20"/>
        </w:rPr>
        <w:t xml:space="preserve">schon </w:t>
      </w:r>
      <w:r w:rsidR="008E7D2D" w:rsidRPr="004958BE">
        <w:rPr>
          <w:rFonts w:ascii="Arial" w:hAnsi="Arial" w:cs="Arial"/>
          <w:b/>
          <w:bCs/>
          <w:sz w:val="20"/>
          <w:szCs w:val="20"/>
        </w:rPr>
        <w:t>an Bord.</w:t>
      </w:r>
    </w:p>
    <w:p w:rsidR="00885B95" w:rsidRPr="004958BE" w:rsidRDefault="00885B95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</w:p>
    <w:p w:rsidR="00885B95" w:rsidRPr="004958BE" w:rsidRDefault="00885B95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t>Breit aufgestellt: Standard- und Sonder</w:t>
      </w:r>
      <w:r w:rsidR="00D51F70">
        <w:rPr>
          <w:rFonts w:ascii="Arial" w:hAnsi="Arial" w:cs="Arial"/>
          <w:b/>
          <w:bCs/>
          <w:sz w:val="20"/>
          <w:szCs w:val="20"/>
        </w:rPr>
        <w:t>ver</w:t>
      </w:r>
      <w:r w:rsidRPr="004958BE">
        <w:rPr>
          <w:rFonts w:ascii="Arial" w:hAnsi="Arial" w:cs="Arial"/>
          <w:b/>
          <w:bCs/>
          <w:sz w:val="20"/>
          <w:szCs w:val="20"/>
        </w:rPr>
        <w:t>fahren</w:t>
      </w:r>
    </w:p>
    <w:p w:rsidR="005402FC" w:rsidRPr="004958BE" w:rsidRDefault="007F7056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  <w:r w:rsidRPr="004958BE">
        <w:rPr>
          <w:rFonts w:ascii="Arial" w:hAnsi="Arial" w:cs="Arial"/>
          <w:bCs/>
          <w:sz w:val="20"/>
          <w:szCs w:val="20"/>
        </w:rPr>
        <w:t>Das Familienun</w:t>
      </w:r>
      <w:r w:rsidR="00D91EEE" w:rsidRPr="004958BE">
        <w:rPr>
          <w:rFonts w:ascii="Arial" w:hAnsi="Arial" w:cs="Arial"/>
          <w:bCs/>
          <w:sz w:val="20"/>
          <w:szCs w:val="20"/>
        </w:rPr>
        <w:t>t</w:t>
      </w:r>
      <w:r w:rsidRPr="004958BE">
        <w:rPr>
          <w:rFonts w:ascii="Arial" w:hAnsi="Arial" w:cs="Arial"/>
          <w:bCs/>
          <w:sz w:val="20"/>
          <w:szCs w:val="20"/>
        </w:rPr>
        <w:t>ernehmen</w:t>
      </w:r>
      <w:r w:rsidR="00D51F70">
        <w:rPr>
          <w:rFonts w:ascii="Arial" w:hAnsi="Arial" w:cs="Arial"/>
          <w:bCs/>
          <w:sz w:val="20"/>
          <w:szCs w:val="20"/>
        </w:rPr>
        <w:t xml:space="preserve"> </w:t>
      </w:r>
      <w:r w:rsidR="00885B95" w:rsidRPr="004958BE">
        <w:rPr>
          <w:rFonts w:ascii="Arial" w:hAnsi="Arial" w:cs="Arial"/>
          <w:bCs/>
          <w:sz w:val="20"/>
          <w:szCs w:val="20"/>
        </w:rPr>
        <w:t xml:space="preserve">ist breit aufgestellt. </w:t>
      </w:r>
      <w:r w:rsidR="00EA13A3" w:rsidRPr="004958BE">
        <w:rPr>
          <w:rFonts w:ascii="Arial" w:hAnsi="Arial" w:cs="Arial"/>
          <w:bCs/>
          <w:sz w:val="20"/>
          <w:szCs w:val="20"/>
        </w:rPr>
        <w:t>Z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ur </w:t>
      </w:r>
      <w:r w:rsidR="0077248D" w:rsidRPr="004958BE">
        <w:rPr>
          <w:rFonts w:ascii="Arial" w:hAnsi="Arial" w:cs="Arial"/>
          <w:bCs/>
          <w:sz w:val="20"/>
          <w:szCs w:val="20"/>
        </w:rPr>
        <w:t>Kernkompe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tenz gehören </w:t>
      </w:r>
      <w:r w:rsidR="00640530" w:rsidRPr="004958BE">
        <w:rPr>
          <w:rFonts w:ascii="Arial" w:hAnsi="Arial" w:cs="Arial"/>
          <w:bCs/>
          <w:sz w:val="20"/>
          <w:szCs w:val="20"/>
        </w:rPr>
        <w:t xml:space="preserve">u. a. </w:t>
      </w:r>
      <w:r w:rsidR="005402FC" w:rsidRPr="004958BE">
        <w:rPr>
          <w:rFonts w:ascii="Arial" w:hAnsi="Arial" w:cs="Arial"/>
          <w:bCs/>
          <w:sz w:val="20"/>
          <w:szCs w:val="20"/>
        </w:rPr>
        <w:t>Trommelverzinken</w:t>
      </w:r>
      <w:r w:rsidR="00E032BE" w:rsidRPr="004958BE">
        <w:rPr>
          <w:rFonts w:ascii="Arial" w:hAnsi="Arial" w:cs="Arial"/>
          <w:bCs/>
          <w:sz w:val="20"/>
          <w:szCs w:val="20"/>
        </w:rPr>
        <w:t xml:space="preserve"> und</w:t>
      </w:r>
      <w:r w:rsidR="00BB452E" w:rsidRPr="004958BE">
        <w:rPr>
          <w:rFonts w:ascii="Arial" w:hAnsi="Arial" w:cs="Arial"/>
          <w:bCs/>
          <w:sz w:val="20"/>
          <w:szCs w:val="20"/>
        </w:rPr>
        <w:t xml:space="preserve"> Tempern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, </w:t>
      </w:r>
      <w:r w:rsidR="00640530" w:rsidRPr="004958BE">
        <w:rPr>
          <w:rFonts w:ascii="Arial" w:hAnsi="Arial" w:cs="Arial"/>
          <w:bCs/>
          <w:sz w:val="20"/>
          <w:szCs w:val="20"/>
        </w:rPr>
        <w:t>Titan</w:t>
      </w:r>
      <w:r w:rsidR="00BB452E" w:rsidRPr="004958BE">
        <w:rPr>
          <w:rFonts w:ascii="Arial" w:hAnsi="Arial" w:cs="Arial"/>
          <w:bCs/>
          <w:sz w:val="20"/>
          <w:szCs w:val="20"/>
        </w:rPr>
        <w:t>- und Ede</w:t>
      </w:r>
      <w:r w:rsidR="00C22438" w:rsidRPr="004958BE">
        <w:rPr>
          <w:rFonts w:ascii="Arial" w:hAnsi="Arial" w:cs="Arial"/>
          <w:bCs/>
          <w:sz w:val="20"/>
          <w:szCs w:val="20"/>
        </w:rPr>
        <w:t>l</w:t>
      </w:r>
      <w:r w:rsidR="00BB452E" w:rsidRPr="004958BE">
        <w:rPr>
          <w:rFonts w:ascii="Arial" w:hAnsi="Arial" w:cs="Arial"/>
          <w:bCs/>
          <w:sz w:val="20"/>
          <w:szCs w:val="20"/>
        </w:rPr>
        <w:t>stahl</w:t>
      </w:r>
      <w:r w:rsidR="00640530" w:rsidRPr="004958BE">
        <w:rPr>
          <w:rFonts w:ascii="Arial" w:hAnsi="Arial" w:cs="Arial"/>
          <w:bCs/>
          <w:sz w:val="20"/>
          <w:szCs w:val="20"/>
        </w:rPr>
        <w:t xml:space="preserve">beizen, </w:t>
      </w:r>
      <w:r w:rsidR="00ED7BED" w:rsidRPr="004958BE">
        <w:rPr>
          <w:rFonts w:ascii="Arial" w:hAnsi="Arial" w:cs="Arial"/>
          <w:bCs/>
          <w:sz w:val="20"/>
          <w:szCs w:val="20"/>
        </w:rPr>
        <w:t xml:space="preserve">chemisches </w:t>
      </w:r>
      <w:r w:rsidR="005402FC" w:rsidRPr="004958BE">
        <w:rPr>
          <w:rFonts w:ascii="Arial" w:hAnsi="Arial" w:cs="Arial"/>
          <w:bCs/>
          <w:sz w:val="20"/>
          <w:szCs w:val="20"/>
        </w:rPr>
        <w:t>Entgraten</w:t>
      </w:r>
      <w:r w:rsidR="00BB452E" w:rsidRPr="004958BE">
        <w:rPr>
          <w:rFonts w:ascii="Arial" w:hAnsi="Arial" w:cs="Arial"/>
          <w:bCs/>
          <w:sz w:val="20"/>
          <w:szCs w:val="20"/>
        </w:rPr>
        <w:t>, Zink- und Manganphosphatieren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. </w:t>
      </w:r>
      <w:r w:rsidR="00D46B49" w:rsidRPr="004958BE">
        <w:rPr>
          <w:rFonts w:ascii="Arial" w:hAnsi="Arial" w:cs="Arial"/>
          <w:bCs/>
          <w:sz w:val="20"/>
          <w:szCs w:val="20"/>
        </w:rPr>
        <w:t xml:space="preserve">2013 </w:t>
      </w:r>
      <w:r w:rsidR="008E7D2D" w:rsidRPr="004958BE">
        <w:rPr>
          <w:rFonts w:ascii="Arial" w:hAnsi="Arial" w:cs="Arial"/>
          <w:bCs/>
          <w:sz w:val="20"/>
          <w:szCs w:val="20"/>
        </w:rPr>
        <w:t>führt</w:t>
      </w:r>
      <w:r w:rsidR="003D6B9C" w:rsidRPr="004958BE">
        <w:rPr>
          <w:rFonts w:ascii="Arial" w:hAnsi="Arial" w:cs="Arial"/>
          <w:bCs/>
          <w:sz w:val="20"/>
          <w:szCs w:val="20"/>
        </w:rPr>
        <w:t>e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 der Dienstleister</w:t>
      </w:r>
      <w:r w:rsidR="00B00429" w:rsidRPr="004958BE">
        <w:rPr>
          <w:rFonts w:ascii="Arial" w:hAnsi="Arial" w:cs="Arial"/>
          <w:bCs/>
          <w:sz w:val="20"/>
          <w:szCs w:val="20"/>
        </w:rPr>
        <w:t xml:space="preserve"> </w:t>
      </w:r>
      <w:r w:rsidR="00331AC7" w:rsidRPr="004958BE">
        <w:rPr>
          <w:rFonts w:ascii="Arial" w:hAnsi="Arial" w:cs="Arial"/>
          <w:bCs/>
          <w:sz w:val="20"/>
          <w:szCs w:val="20"/>
        </w:rPr>
        <w:t xml:space="preserve">außerdem </w:t>
      </w:r>
      <w:r w:rsidR="00D46B49" w:rsidRPr="004958BE">
        <w:rPr>
          <w:rFonts w:ascii="Arial" w:hAnsi="Arial" w:cs="Arial"/>
          <w:bCs/>
          <w:sz w:val="20"/>
          <w:szCs w:val="20"/>
        </w:rPr>
        <w:t xml:space="preserve">das </w:t>
      </w:r>
      <w:r w:rsidR="00D46B49" w:rsidRPr="004958BE">
        <w:rPr>
          <w:rFonts w:ascii="Arial" w:hAnsi="Arial" w:cs="Arial"/>
          <w:sz w:val="20"/>
          <w:szCs w:val="20"/>
        </w:rPr>
        <w:t>Be</w:t>
      </w:r>
      <w:r w:rsidR="00CD76C4" w:rsidRPr="004958BE">
        <w:rPr>
          <w:rFonts w:ascii="Arial" w:hAnsi="Arial" w:cs="Arial"/>
          <w:sz w:val="20"/>
          <w:szCs w:val="20"/>
        </w:rPr>
        <w:t>izen von Aluminium-</w:t>
      </w:r>
      <w:r w:rsidR="00B350C0" w:rsidRPr="004958BE">
        <w:rPr>
          <w:rFonts w:ascii="Arial" w:hAnsi="Arial" w:cs="Arial"/>
          <w:sz w:val="20"/>
          <w:szCs w:val="20"/>
        </w:rPr>
        <w:t xml:space="preserve"> </w:t>
      </w:r>
      <w:r w:rsidR="00BB452E" w:rsidRPr="004958BE">
        <w:rPr>
          <w:rFonts w:ascii="Arial" w:hAnsi="Arial" w:cs="Arial"/>
          <w:sz w:val="20"/>
          <w:szCs w:val="20"/>
        </w:rPr>
        <w:t>und Kupfer-</w:t>
      </w:r>
      <w:r w:rsidR="00CD76C4" w:rsidRPr="004958BE">
        <w:rPr>
          <w:rFonts w:ascii="Arial" w:hAnsi="Arial" w:cs="Arial"/>
          <w:sz w:val="20"/>
          <w:szCs w:val="20"/>
        </w:rPr>
        <w:t xml:space="preserve">Kleinteilen </w:t>
      </w:r>
      <w:r w:rsidR="00D46B49" w:rsidRPr="004958BE">
        <w:rPr>
          <w:rFonts w:ascii="Arial" w:hAnsi="Arial" w:cs="Arial"/>
          <w:sz w:val="20"/>
          <w:szCs w:val="20"/>
        </w:rPr>
        <w:t xml:space="preserve">ein. </w:t>
      </w:r>
      <w:r w:rsidR="00885B95" w:rsidRPr="004958BE">
        <w:rPr>
          <w:rFonts w:ascii="Arial" w:hAnsi="Arial" w:cs="Arial"/>
          <w:sz w:val="20"/>
          <w:szCs w:val="20"/>
        </w:rPr>
        <w:t xml:space="preserve">Dazu kommen </w:t>
      </w:r>
      <w:r w:rsidR="009C791C" w:rsidRPr="004958BE">
        <w:rPr>
          <w:rFonts w:ascii="Arial" w:hAnsi="Arial" w:cs="Arial"/>
          <w:bCs/>
          <w:sz w:val="20"/>
          <w:szCs w:val="20"/>
        </w:rPr>
        <w:t>S</w:t>
      </w:r>
      <w:r w:rsidR="00B60A9F" w:rsidRPr="004958BE">
        <w:rPr>
          <w:rFonts w:ascii="Arial" w:hAnsi="Arial" w:cs="Arial"/>
          <w:bCs/>
          <w:sz w:val="20"/>
          <w:szCs w:val="20"/>
        </w:rPr>
        <w:t xml:space="preserve">pecials: </w:t>
      </w:r>
      <w:r w:rsidR="00640530" w:rsidRPr="004958BE">
        <w:rPr>
          <w:rFonts w:ascii="Arial" w:hAnsi="Arial" w:cs="Arial"/>
          <w:bCs/>
          <w:sz w:val="20"/>
          <w:szCs w:val="20"/>
        </w:rPr>
        <w:t>etwa</w:t>
      </w:r>
      <w:r w:rsidR="00CD76C4" w:rsidRPr="004958BE">
        <w:rPr>
          <w:rFonts w:ascii="Arial" w:hAnsi="Arial" w:cs="Arial"/>
          <w:bCs/>
          <w:sz w:val="20"/>
          <w:szCs w:val="20"/>
        </w:rPr>
        <w:t xml:space="preserve"> kundenspezifische Gleitbeschichtungen oder</w:t>
      </w:r>
      <w:r w:rsidR="00640530" w:rsidRPr="004958BE">
        <w:rPr>
          <w:rFonts w:ascii="Arial" w:hAnsi="Arial" w:cs="Arial"/>
          <w:bCs/>
          <w:sz w:val="20"/>
          <w:szCs w:val="20"/>
        </w:rPr>
        <w:t xml:space="preserve"> </w:t>
      </w:r>
      <w:r w:rsidR="00F73DEA" w:rsidRPr="004958BE">
        <w:rPr>
          <w:rFonts w:ascii="Arial" w:hAnsi="Arial" w:cs="Arial"/>
          <w:bCs/>
          <w:sz w:val="20"/>
          <w:szCs w:val="20"/>
        </w:rPr>
        <w:t xml:space="preserve">das 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Manganphosphatieren von bis zu 500 Kilogramm schweren </w:t>
      </w:r>
      <w:r w:rsidR="00CD76C4" w:rsidRPr="004958BE">
        <w:rPr>
          <w:rFonts w:ascii="Arial" w:hAnsi="Arial" w:cs="Arial"/>
          <w:bCs/>
          <w:sz w:val="20"/>
          <w:szCs w:val="20"/>
        </w:rPr>
        <w:t>Einzelb</w:t>
      </w:r>
      <w:r w:rsidR="00F73DEA" w:rsidRPr="004958BE">
        <w:rPr>
          <w:rFonts w:ascii="Arial" w:hAnsi="Arial" w:cs="Arial"/>
          <w:bCs/>
          <w:sz w:val="20"/>
          <w:szCs w:val="20"/>
        </w:rPr>
        <w:t>auteilen</w:t>
      </w:r>
      <w:r w:rsidR="005402FC" w:rsidRPr="004958BE">
        <w:rPr>
          <w:rFonts w:ascii="Arial" w:hAnsi="Arial" w:cs="Arial"/>
          <w:bCs/>
          <w:sz w:val="20"/>
          <w:szCs w:val="20"/>
        </w:rPr>
        <w:t>. „Schüttgut- und Gestellt</w:t>
      </w:r>
      <w:r w:rsidR="0081070F" w:rsidRPr="004958BE">
        <w:rPr>
          <w:rFonts w:ascii="Arial" w:hAnsi="Arial" w:cs="Arial"/>
          <w:bCs/>
          <w:sz w:val="20"/>
          <w:szCs w:val="20"/>
        </w:rPr>
        <w:t xml:space="preserve">eile sind Standard, aber </w:t>
      </w:r>
      <w:r w:rsidR="00640530" w:rsidRPr="004958BE">
        <w:rPr>
          <w:rFonts w:ascii="Arial" w:hAnsi="Arial" w:cs="Arial"/>
          <w:bCs/>
          <w:sz w:val="20"/>
          <w:szCs w:val="20"/>
        </w:rPr>
        <w:t xml:space="preserve">gerade </w:t>
      </w:r>
      <w:r w:rsidR="005C3DCE" w:rsidRPr="004958BE">
        <w:rPr>
          <w:rFonts w:ascii="Arial" w:hAnsi="Arial" w:cs="Arial"/>
          <w:bCs/>
          <w:sz w:val="20"/>
          <w:szCs w:val="20"/>
        </w:rPr>
        <w:t>die B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earbeitung von extrem großen Werkstücken ist für viele </w:t>
      </w:r>
      <w:r w:rsidR="00A60366" w:rsidRPr="004958BE">
        <w:rPr>
          <w:rFonts w:ascii="Arial" w:hAnsi="Arial" w:cs="Arial"/>
          <w:bCs/>
          <w:sz w:val="20"/>
          <w:szCs w:val="20"/>
        </w:rPr>
        <w:t>Hersteller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 ein </w:t>
      </w:r>
      <w:r w:rsidR="00B00429" w:rsidRPr="004958BE">
        <w:rPr>
          <w:rFonts w:ascii="Arial" w:hAnsi="Arial" w:cs="Arial"/>
          <w:bCs/>
          <w:sz w:val="20"/>
          <w:szCs w:val="20"/>
        </w:rPr>
        <w:t>Thema</w:t>
      </w:r>
      <w:r w:rsidR="009F369B" w:rsidRPr="004958BE">
        <w:rPr>
          <w:rFonts w:ascii="Arial" w:hAnsi="Arial" w:cs="Arial"/>
          <w:bCs/>
          <w:sz w:val="20"/>
          <w:szCs w:val="20"/>
        </w:rPr>
        <w:t xml:space="preserve">. </w:t>
      </w:r>
      <w:r w:rsidR="00CD76C4" w:rsidRPr="004958BE">
        <w:rPr>
          <w:rFonts w:ascii="Arial" w:hAnsi="Arial" w:cs="Arial"/>
          <w:bCs/>
          <w:sz w:val="20"/>
          <w:szCs w:val="20"/>
        </w:rPr>
        <w:t xml:space="preserve">Individuelle </w:t>
      </w:r>
      <w:r w:rsidR="0081070F" w:rsidRPr="004958BE">
        <w:rPr>
          <w:rFonts w:ascii="Arial" w:hAnsi="Arial" w:cs="Arial"/>
          <w:bCs/>
          <w:sz w:val="20"/>
          <w:szCs w:val="20"/>
        </w:rPr>
        <w:t>Bearbeitungsmöglichkeiten</w:t>
      </w:r>
      <w:r w:rsidR="00BD3099" w:rsidRPr="004958BE">
        <w:rPr>
          <w:rFonts w:ascii="Arial" w:hAnsi="Arial" w:cs="Arial"/>
          <w:bCs/>
          <w:sz w:val="20"/>
          <w:szCs w:val="20"/>
        </w:rPr>
        <w:t xml:space="preserve">, auch </w:t>
      </w:r>
      <w:r w:rsidR="00B00429" w:rsidRPr="004958BE">
        <w:rPr>
          <w:rFonts w:ascii="Arial" w:hAnsi="Arial" w:cs="Arial"/>
          <w:bCs/>
          <w:sz w:val="20"/>
          <w:szCs w:val="20"/>
        </w:rPr>
        <w:t xml:space="preserve">bei </w:t>
      </w:r>
      <w:r w:rsidR="00BD3099" w:rsidRPr="004958BE">
        <w:rPr>
          <w:rFonts w:ascii="Arial" w:hAnsi="Arial" w:cs="Arial"/>
          <w:bCs/>
          <w:sz w:val="20"/>
          <w:szCs w:val="20"/>
        </w:rPr>
        <w:t xml:space="preserve">schwierigen Materialkombinationen, </w:t>
      </w:r>
      <w:r w:rsidR="002D7297" w:rsidRPr="004958BE">
        <w:rPr>
          <w:rFonts w:ascii="Arial" w:hAnsi="Arial" w:cs="Arial"/>
          <w:bCs/>
          <w:sz w:val="20"/>
          <w:szCs w:val="20"/>
        </w:rPr>
        <w:t xml:space="preserve">sind </w:t>
      </w:r>
      <w:r w:rsidR="00B60A9F" w:rsidRPr="004958BE">
        <w:rPr>
          <w:rFonts w:ascii="Arial" w:hAnsi="Arial" w:cs="Arial"/>
          <w:bCs/>
          <w:sz w:val="20"/>
          <w:szCs w:val="20"/>
        </w:rPr>
        <w:t xml:space="preserve">oft unser </w:t>
      </w:r>
      <w:r w:rsidR="002D7297" w:rsidRPr="004958BE">
        <w:rPr>
          <w:rFonts w:ascii="Arial" w:hAnsi="Arial" w:cs="Arial"/>
          <w:bCs/>
          <w:sz w:val="20"/>
          <w:szCs w:val="20"/>
        </w:rPr>
        <w:t>Wettbewerbsvorteil</w:t>
      </w:r>
      <w:r w:rsidR="005402FC" w:rsidRPr="004958BE">
        <w:rPr>
          <w:rFonts w:ascii="Arial" w:hAnsi="Arial" w:cs="Arial"/>
          <w:bCs/>
          <w:sz w:val="20"/>
          <w:szCs w:val="20"/>
        </w:rPr>
        <w:t>“, so Gensowski.</w:t>
      </w:r>
    </w:p>
    <w:p w:rsidR="006F3DF4" w:rsidRPr="004958BE" w:rsidRDefault="006F3DF4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</w:p>
    <w:p w:rsidR="007F7056" w:rsidRPr="004958BE" w:rsidRDefault="007F7056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t>Ausbau des Leistungsspektrums</w:t>
      </w:r>
      <w:r w:rsidR="00784024" w:rsidRPr="004958BE">
        <w:rPr>
          <w:rFonts w:ascii="Arial" w:hAnsi="Arial" w:cs="Arial"/>
          <w:b/>
          <w:bCs/>
          <w:sz w:val="20"/>
          <w:szCs w:val="20"/>
        </w:rPr>
        <w:t>: 2008 Gründung des Tochterunternehmens OTG</w:t>
      </w:r>
    </w:p>
    <w:p w:rsidR="006F3DF4" w:rsidRPr="004958BE" w:rsidRDefault="00EA13A3" w:rsidP="006F3DF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  <w:r w:rsidRPr="004958BE">
        <w:rPr>
          <w:rFonts w:ascii="Arial" w:hAnsi="Arial" w:cs="Arial"/>
          <w:bCs/>
          <w:sz w:val="20"/>
          <w:szCs w:val="20"/>
        </w:rPr>
        <w:t>Ein Meilenstein in der 20-jährigen Geschich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te </w:t>
      </w:r>
      <w:r w:rsidR="00A60366" w:rsidRPr="004958BE">
        <w:rPr>
          <w:rFonts w:ascii="Arial" w:hAnsi="Arial" w:cs="Arial"/>
          <w:bCs/>
          <w:sz w:val="20"/>
          <w:szCs w:val="20"/>
        </w:rPr>
        <w:t xml:space="preserve">war </w:t>
      </w:r>
      <w:r w:rsidRPr="004958BE">
        <w:rPr>
          <w:rFonts w:ascii="Arial" w:hAnsi="Arial" w:cs="Arial"/>
          <w:bCs/>
          <w:sz w:val="20"/>
          <w:szCs w:val="20"/>
        </w:rPr>
        <w:t>de</w:t>
      </w:r>
      <w:r w:rsidR="00BB452E" w:rsidRPr="004958BE">
        <w:rPr>
          <w:rFonts w:ascii="Arial" w:hAnsi="Arial" w:cs="Arial"/>
          <w:bCs/>
          <w:sz w:val="20"/>
          <w:szCs w:val="20"/>
        </w:rPr>
        <w:t>r</w:t>
      </w:r>
      <w:r w:rsidRPr="004958BE">
        <w:rPr>
          <w:rFonts w:ascii="Arial" w:hAnsi="Arial" w:cs="Arial"/>
          <w:bCs/>
          <w:sz w:val="20"/>
          <w:szCs w:val="20"/>
        </w:rPr>
        <w:t xml:space="preserve"> </w:t>
      </w:r>
      <w:r w:rsidR="00BB452E" w:rsidRPr="004958BE">
        <w:rPr>
          <w:rFonts w:ascii="Arial" w:hAnsi="Arial" w:cs="Arial"/>
          <w:bCs/>
          <w:sz w:val="20"/>
          <w:szCs w:val="20"/>
        </w:rPr>
        <w:t>Kauf</w:t>
      </w:r>
      <w:r w:rsidRPr="004958BE">
        <w:rPr>
          <w:rFonts w:ascii="Arial" w:hAnsi="Arial" w:cs="Arial"/>
          <w:bCs/>
          <w:sz w:val="20"/>
          <w:szCs w:val="20"/>
        </w:rPr>
        <w:t xml:space="preserve"> der OTG Gronau. 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Damit </w:t>
      </w:r>
      <w:r w:rsidRPr="004958BE">
        <w:rPr>
          <w:rFonts w:ascii="Arial" w:hAnsi="Arial" w:cs="Arial"/>
          <w:bCs/>
          <w:sz w:val="20"/>
          <w:szCs w:val="20"/>
        </w:rPr>
        <w:t>konnte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n die Hagener ihr </w:t>
      </w:r>
      <w:r w:rsidR="00545278" w:rsidRPr="004958BE">
        <w:rPr>
          <w:rFonts w:ascii="Arial" w:hAnsi="Arial" w:cs="Arial"/>
          <w:bCs/>
          <w:sz w:val="20"/>
          <w:szCs w:val="20"/>
        </w:rPr>
        <w:t>Leistungss</w:t>
      </w:r>
      <w:r w:rsidR="00923EDE" w:rsidRPr="004958BE">
        <w:rPr>
          <w:rFonts w:ascii="Arial" w:hAnsi="Arial" w:cs="Arial"/>
          <w:bCs/>
          <w:sz w:val="20"/>
          <w:szCs w:val="20"/>
        </w:rPr>
        <w:t xml:space="preserve">pektrum 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gezielt </w:t>
      </w:r>
      <w:r w:rsidR="00923EDE" w:rsidRPr="004958BE">
        <w:rPr>
          <w:rFonts w:ascii="Arial" w:hAnsi="Arial" w:cs="Arial"/>
          <w:bCs/>
          <w:sz w:val="20"/>
          <w:szCs w:val="20"/>
        </w:rPr>
        <w:t>ausbau</w:t>
      </w:r>
      <w:r w:rsidR="00E27E33" w:rsidRPr="004958BE">
        <w:rPr>
          <w:rFonts w:ascii="Arial" w:hAnsi="Arial" w:cs="Arial"/>
          <w:bCs/>
          <w:sz w:val="20"/>
          <w:szCs w:val="20"/>
        </w:rPr>
        <w:t xml:space="preserve">en: Seit 2008 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gehören </w:t>
      </w:r>
      <w:r w:rsidR="00846B28" w:rsidRPr="004958BE">
        <w:rPr>
          <w:rFonts w:ascii="Arial" w:hAnsi="Arial" w:cs="Arial"/>
          <w:bCs/>
          <w:sz w:val="20"/>
          <w:szCs w:val="20"/>
        </w:rPr>
        <w:t xml:space="preserve">auch </w:t>
      </w:r>
      <w:r w:rsidR="00BD2FCC" w:rsidRPr="004958BE">
        <w:rPr>
          <w:rFonts w:ascii="Arial" w:hAnsi="Arial" w:cs="Arial"/>
          <w:bCs/>
          <w:sz w:val="20"/>
          <w:szCs w:val="20"/>
        </w:rPr>
        <w:t xml:space="preserve">das </w:t>
      </w:r>
      <w:r w:rsidR="00923EDE" w:rsidRPr="004958BE">
        <w:rPr>
          <w:rFonts w:ascii="Arial" w:hAnsi="Arial" w:cs="Arial"/>
          <w:bCs/>
          <w:sz w:val="20"/>
          <w:szCs w:val="20"/>
        </w:rPr>
        <w:t>Elektropoli</w:t>
      </w:r>
      <w:r w:rsidR="00E27E33" w:rsidRPr="004958BE">
        <w:rPr>
          <w:rFonts w:ascii="Arial" w:hAnsi="Arial" w:cs="Arial"/>
          <w:bCs/>
          <w:sz w:val="20"/>
          <w:szCs w:val="20"/>
        </w:rPr>
        <w:t>e</w:t>
      </w:r>
      <w:r w:rsidR="00923EDE" w:rsidRPr="004958BE">
        <w:rPr>
          <w:rFonts w:ascii="Arial" w:hAnsi="Arial" w:cs="Arial"/>
          <w:bCs/>
          <w:sz w:val="20"/>
          <w:szCs w:val="20"/>
        </w:rPr>
        <w:t xml:space="preserve">ren </w:t>
      </w:r>
      <w:r w:rsidR="00846B28" w:rsidRPr="004958BE">
        <w:rPr>
          <w:rFonts w:ascii="Arial" w:hAnsi="Arial" w:cs="Arial"/>
          <w:bCs/>
          <w:sz w:val="20"/>
          <w:szCs w:val="20"/>
        </w:rPr>
        <w:t xml:space="preserve">– </w:t>
      </w:r>
      <w:r w:rsidR="006F30B8" w:rsidRPr="004958BE">
        <w:rPr>
          <w:rFonts w:ascii="Arial" w:hAnsi="Arial" w:cs="Arial"/>
          <w:bCs/>
          <w:sz w:val="20"/>
          <w:szCs w:val="20"/>
        </w:rPr>
        <w:t xml:space="preserve">von </w:t>
      </w:r>
      <w:r w:rsidR="00846B28" w:rsidRPr="004958BE">
        <w:rPr>
          <w:rFonts w:ascii="Arial" w:hAnsi="Arial" w:cs="Arial"/>
          <w:bCs/>
          <w:sz w:val="20"/>
          <w:szCs w:val="20"/>
        </w:rPr>
        <w:t xml:space="preserve">Gestell- </w:t>
      </w:r>
      <w:r w:rsidR="006F30B8" w:rsidRPr="004958BE">
        <w:rPr>
          <w:rFonts w:ascii="Arial" w:hAnsi="Arial" w:cs="Arial"/>
          <w:bCs/>
          <w:sz w:val="20"/>
          <w:szCs w:val="20"/>
        </w:rPr>
        <w:t>und</w:t>
      </w:r>
      <w:r w:rsidR="004C0F3D" w:rsidRPr="004958BE">
        <w:rPr>
          <w:rFonts w:ascii="Arial" w:hAnsi="Arial" w:cs="Arial"/>
          <w:bCs/>
          <w:sz w:val="20"/>
          <w:szCs w:val="20"/>
        </w:rPr>
        <w:t xml:space="preserve"> </w:t>
      </w:r>
      <w:r w:rsidR="00846B28" w:rsidRPr="004958BE">
        <w:rPr>
          <w:rFonts w:ascii="Arial" w:hAnsi="Arial" w:cs="Arial"/>
          <w:bCs/>
          <w:sz w:val="20"/>
          <w:szCs w:val="20"/>
        </w:rPr>
        <w:t>Trommelware –</w:t>
      </w:r>
      <w:r w:rsidR="00B350C0" w:rsidRPr="004958BE">
        <w:rPr>
          <w:rFonts w:ascii="Arial" w:hAnsi="Arial" w:cs="Arial"/>
          <w:bCs/>
          <w:sz w:val="20"/>
          <w:szCs w:val="20"/>
        </w:rPr>
        <w:t>,</w:t>
      </w:r>
      <w:r w:rsidR="00846B28" w:rsidRPr="004958BE">
        <w:rPr>
          <w:rFonts w:ascii="Arial" w:hAnsi="Arial" w:cs="Arial"/>
          <w:bCs/>
          <w:sz w:val="20"/>
          <w:szCs w:val="20"/>
        </w:rPr>
        <w:t xml:space="preserve"> </w:t>
      </w:r>
      <w:r w:rsidR="004C0F3D" w:rsidRPr="004958BE">
        <w:rPr>
          <w:rFonts w:ascii="Arial" w:hAnsi="Arial" w:cs="Arial"/>
          <w:bCs/>
          <w:sz w:val="20"/>
          <w:szCs w:val="20"/>
        </w:rPr>
        <w:t>ele</w:t>
      </w:r>
      <w:r w:rsidR="00093C97" w:rsidRPr="004958BE">
        <w:rPr>
          <w:rFonts w:ascii="Arial" w:hAnsi="Arial" w:cs="Arial"/>
          <w:bCs/>
          <w:sz w:val="20"/>
          <w:szCs w:val="20"/>
        </w:rPr>
        <w:t>ktrolytisches Entgraten und</w:t>
      </w:r>
      <w:r w:rsidR="00FF7AE2" w:rsidRPr="004958BE">
        <w:rPr>
          <w:rFonts w:ascii="Arial" w:hAnsi="Arial" w:cs="Arial"/>
          <w:bCs/>
          <w:sz w:val="20"/>
          <w:szCs w:val="20"/>
        </w:rPr>
        <w:t xml:space="preserve"> </w:t>
      </w:r>
      <w:r w:rsidR="001326A9" w:rsidRPr="004958BE">
        <w:rPr>
          <w:rFonts w:ascii="Arial" w:hAnsi="Arial" w:cs="Arial"/>
          <w:bCs/>
          <w:sz w:val="20"/>
          <w:szCs w:val="20"/>
        </w:rPr>
        <w:t xml:space="preserve">das Beizen von Edelstahl </w:t>
      </w:r>
      <w:r w:rsidR="005402FC" w:rsidRPr="004958BE">
        <w:rPr>
          <w:rFonts w:ascii="Arial" w:hAnsi="Arial" w:cs="Arial"/>
          <w:bCs/>
          <w:sz w:val="20"/>
          <w:szCs w:val="20"/>
        </w:rPr>
        <w:t xml:space="preserve">zur Leistungspalette. </w:t>
      </w:r>
    </w:p>
    <w:p w:rsidR="004958BE" w:rsidRPr="004958BE" w:rsidRDefault="004958BE" w:rsidP="006F3DF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6F3DF4" w:rsidRPr="00D51F70" w:rsidRDefault="006F3DF4" w:rsidP="006F3DF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D51F70">
        <w:rPr>
          <w:rFonts w:ascii="Arial" w:hAnsi="Arial" w:cs="Arial"/>
          <w:b/>
          <w:bCs/>
          <w:sz w:val="20"/>
          <w:szCs w:val="20"/>
        </w:rPr>
        <w:t xml:space="preserve">Elektropolitur für </w:t>
      </w:r>
      <w:proofErr w:type="spellStart"/>
      <w:r w:rsidRPr="00D51F70">
        <w:rPr>
          <w:rFonts w:ascii="Arial" w:hAnsi="Arial" w:cs="Arial"/>
          <w:b/>
          <w:bCs/>
          <w:sz w:val="20"/>
          <w:szCs w:val="20"/>
        </w:rPr>
        <w:t>Edelstahlrelings</w:t>
      </w:r>
      <w:proofErr w:type="spellEnd"/>
      <w:r w:rsidRPr="00D51F70">
        <w:rPr>
          <w:rFonts w:ascii="Arial" w:hAnsi="Arial" w:cs="Arial"/>
          <w:b/>
          <w:bCs/>
          <w:sz w:val="20"/>
          <w:szCs w:val="20"/>
        </w:rPr>
        <w:t xml:space="preserve"> von Flusskreuzfahrtschiffen der Meyer Werft</w:t>
      </w:r>
    </w:p>
    <w:p w:rsidR="006F3DF4" w:rsidRPr="004958BE" w:rsidRDefault="0085629E" w:rsidP="006F3DF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  <w:r w:rsidRPr="00D51F70">
        <w:rPr>
          <w:rFonts w:ascii="Arial" w:hAnsi="Arial" w:cs="Arial"/>
          <w:bCs/>
          <w:sz w:val="20"/>
          <w:szCs w:val="20"/>
        </w:rPr>
        <w:t xml:space="preserve">Ein renommierter Kunde der OTG ist die Meyer Werft. Für sie </w:t>
      </w:r>
      <w:r w:rsidR="00EF1E91" w:rsidRPr="00D51F70">
        <w:rPr>
          <w:rFonts w:ascii="Arial" w:hAnsi="Arial" w:cs="Arial"/>
          <w:bCs/>
          <w:sz w:val="20"/>
          <w:szCs w:val="20"/>
        </w:rPr>
        <w:t>h</w:t>
      </w:r>
      <w:r w:rsidR="00DD3A95" w:rsidRPr="00D51F70">
        <w:rPr>
          <w:rFonts w:ascii="Arial" w:hAnsi="Arial" w:cs="Arial"/>
          <w:bCs/>
          <w:sz w:val="20"/>
          <w:szCs w:val="20"/>
        </w:rPr>
        <w:t xml:space="preserve">aben die Spezialisten aus Gronau </w:t>
      </w:r>
      <w:proofErr w:type="spellStart"/>
      <w:r w:rsidRPr="00D51F70">
        <w:rPr>
          <w:rFonts w:ascii="Arial" w:hAnsi="Arial" w:cs="Arial"/>
          <w:bCs/>
          <w:sz w:val="20"/>
          <w:szCs w:val="20"/>
        </w:rPr>
        <w:t>Edelstahlrelings</w:t>
      </w:r>
      <w:proofErr w:type="spellEnd"/>
      <w:r w:rsidRPr="00D51F70">
        <w:rPr>
          <w:rFonts w:ascii="Arial" w:hAnsi="Arial" w:cs="Arial"/>
          <w:bCs/>
          <w:sz w:val="20"/>
          <w:szCs w:val="20"/>
        </w:rPr>
        <w:t xml:space="preserve"> </w:t>
      </w:r>
      <w:r w:rsidR="006F3DF4" w:rsidRPr="00D51F70">
        <w:rPr>
          <w:rFonts w:ascii="Arial" w:hAnsi="Arial" w:cs="Arial"/>
          <w:bCs/>
          <w:sz w:val="20"/>
          <w:szCs w:val="20"/>
        </w:rPr>
        <w:t xml:space="preserve">von fünf Flusskreuzfahrtschiffen bearbeitet. Mehr als 800 </w:t>
      </w:r>
      <w:proofErr w:type="spellStart"/>
      <w:r w:rsidR="006F3DF4" w:rsidRPr="00D51F70">
        <w:rPr>
          <w:rFonts w:ascii="Arial" w:hAnsi="Arial" w:cs="Arial"/>
          <w:bCs/>
          <w:sz w:val="20"/>
          <w:szCs w:val="20"/>
        </w:rPr>
        <w:t>Geländersegmente</w:t>
      </w:r>
      <w:proofErr w:type="spellEnd"/>
      <w:r w:rsidR="00DD3A95" w:rsidRPr="00D51F70">
        <w:rPr>
          <w:rFonts w:ascii="Arial" w:hAnsi="Arial" w:cs="Arial"/>
          <w:bCs/>
          <w:sz w:val="20"/>
          <w:szCs w:val="20"/>
        </w:rPr>
        <w:t xml:space="preserve"> aus Edelstahl b</w:t>
      </w:r>
      <w:r w:rsidR="006F3DF4" w:rsidRPr="00D51F70">
        <w:rPr>
          <w:rFonts w:ascii="Arial" w:hAnsi="Arial" w:cs="Arial"/>
          <w:bCs/>
          <w:sz w:val="20"/>
          <w:szCs w:val="20"/>
        </w:rPr>
        <w:t xml:space="preserve">ekamen eine hochwertige und widerstandsfähige Elektropolitur. </w:t>
      </w:r>
    </w:p>
    <w:p w:rsidR="006F3DF4" w:rsidRPr="004958BE" w:rsidRDefault="006F3DF4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</w:p>
    <w:p w:rsidR="0025160C" w:rsidRPr="004958BE" w:rsidRDefault="00784024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t xml:space="preserve">Kunden entlasten durch </w:t>
      </w:r>
      <w:r w:rsidR="008F6197" w:rsidRPr="004958BE">
        <w:rPr>
          <w:rFonts w:ascii="Arial" w:hAnsi="Arial" w:cs="Arial"/>
          <w:b/>
          <w:bCs/>
          <w:sz w:val="20"/>
          <w:szCs w:val="20"/>
        </w:rPr>
        <w:t>Outsourcing ihre Produktion</w:t>
      </w:r>
    </w:p>
    <w:p w:rsidR="00784024" w:rsidRPr="004958BE" w:rsidRDefault="0025160C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4958BE">
        <w:rPr>
          <w:rFonts w:ascii="Arial" w:hAnsi="Arial" w:cs="Arial"/>
          <w:bCs/>
          <w:sz w:val="20"/>
          <w:szCs w:val="20"/>
        </w:rPr>
        <w:t xml:space="preserve">Schwerpunktmäßig ist </w:t>
      </w:r>
      <w:r w:rsidR="008F6197" w:rsidRPr="004958BE">
        <w:rPr>
          <w:rFonts w:ascii="Arial" w:hAnsi="Arial" w:cs="Arial"/>
          <w:bCs/>
          <w:sz w:val="20"/>
          <w:szCs w:val="20"/>
        </w:rPr>
        <w:t xml:space="preserve">OTH </w:t>
      </w:r>
      <w:r w:rsidR="00E27E33" w:rsidRPr="004958BE">
        <w:rPr>
          <w:rFonts w:ascii="Arial" w:hAnsi="Arial" w:cs="Arial"/>
          <w:bCs/>
          <w:sz w:val="20"/>
          <w:szCs w:val="20"/>
        </w:rPr>
        <w:t xml:space="preserve">Hagen 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für </w:t>
      </w:r>
      <w:r w:rsidR="00E27E33" w:rsidRPr="004958BE">
        <w:rPr>
          <w:rFonts w:ascii="Arial" w:hAnsi="Arial" w:cs="Arial"/>
          <w:sz w:val="20"/>
          <w:szCs w:val="20"/>
        </w:rPr>
        <w:t>Automobilzuliefer</w:t>
      </w:r>
      <w:r w:rsidR="00A116A3" w:rsidRPr="004958BE">
        <w:rPr>
          <w:rFonts w:ascii="Arial" w:hAnsi="Arial" w:cs="Arial"/>
          <w:sz w:val="20"/>
          <w:szCs w:val="20"/>
        </w:rPr>
        <w:t xml:space="preserve">er, </w:t>
      </w:r>
      <w:r w:rsidR="00E27E33" w:rsidRPr="004958BE">
        <w:rPr>
          <w:rFonts w:ascii="Arial" w:hAnsi="Arial" w:cs="Arial"/>
          <w:sz w:val="20"/>
          <w:szCs w:val="20"/>
        </w:rPr>
        <w:t xml:space="preserve">Schrauben- und Federnindustrie sowie für Gesenkschmieden aktiv. </w:t>
      </w:r>
      <w:r w:rsidR="00D51F70">
        <w:rPr>
          <w:rFonts w:ascii="Arial" w:hAnsi="Arial" w:cs="Arial"/>
          <w:sz w:val="20"/>
          <w:szCs w:val="20"/>
        </w:rPr>
        <w:t xml:space="preserve">Tochterunternehmen </w:t>
      </w:r>
      <w:r w:rsidR="008E7D2D" w:rsidRPr="004958BE">
        <w:rPr>
          <w:rFonts w:ascii="Arial" w:hAnsi="Arial" w:cs="Arial"/>
          <w:sz w:val="20"/>
          <w:szCs w:val="20"/>
        </w:rPr>
        <w:t xml:space="preserve">OTG ist </w:t>
      </w:r>
      <w:r w:rsidR="00E27E33" w:rsidRPr="004958BE">
        <w:rPr>
          <w:rFonts w:ascii="Arial" w:hAnsi="Arial" w:cs="Arial"/>
          <w:sz w:val="20"/>
          <w:szCs w:val="20"/>
        </w:rPr>
        <w:t xml:space="preserve">Anlaufstelle für </w:t>
      </w:r>
      <w:r w:rsidR="00FB391E" w:rsidRPr="004958BE">
        <w:rPr>
          <w:rFonts w:ascii="Arial" w:hAnsi="Arial" w:cs="Arial"/>
          <w:sz w:val="20"/>
          <w:szCs w:val="20"/>
        </w:rPr>
        <w:t>Medizin- und</w:t>
      </w:r>
      <w:r w:rsidR="00E27E33" w:rsidRPr="004958BE">
        <w:rPr>
          <w:rFonts w:ascii="Arial" w:hAnsi="Arial" w:cs="Arial"/>
          <w:sz w:val="20"/>
          <w:szCs w:val="20"/>
        </w:rPr>
        <w:t xml:space="preserve"> Lebensmitteltechnik, Apparate- und Maschinenbau.</w:t>
      </w:r>
      <w:r w:rsidR="00AA5D47" w:rsidRPr="004958BE">
        <w:rPr>
          <w:rFonts w:ascii="Arial" w:hAnsi="Arial" w:cs="Arial"/>
          <w:sz w:val="20"/>
          <w:szCs w:val="20"/>
        </w:rPr>
        <w:t xml:space="preserve"> </w:t>
      </w:r>
    </w:p>
    <w:p w:rsidR="00A116A3" w:rsidRPr="004958BE" w:rsidRDefault="00A116A3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</w:rPr>
      </w:pPr>
    </w:p>
    <w:p w:rsidR="004958BE" w:rsidRDefault="004958BE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</w:p>
    <w:p w:rsidR="004958BE" w:rsidRDefault="004958BE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</w:p>
    <w:p w:rsidR="00784024" w:rsidRPr="004958BE" w:rsidRDefault="00784024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lastRenderedPageBreak/>
        <w:t>Zertifiziert: Qualitäts-, Umwelt</w:t>
      </w:r>
      <w:r w:rsidR="009331CE" w:rsidRPr="004958BE">
        <w:rPr>
          <w:rFonts w:ascii="Arial" w:hAnsi="Arial" w:cs="Arial"/>
          <w:b/>
          <w:bCs/>
          <w:sz w:val="20"/>
          <w:szCs w:val="20"/>
        </w:rPr>
        <w:t>- und Arbeits</w:t>
      </w:r>
      <w:r w:rsidR="00B350C0" w:rsidRPr="004958BE">
        <w:rPr>
          <w:rFonts w:ascii="Arial" w:hAnsi="Arial" w:cs="Arial"/>
          <w:b/>
          <w:bCs/>
          <w:sz w:val="20"/>
          <w:szCs w:val="20"/>
        </w:rPr>
        <w:t>s</w:t>
      </w:r>
      <w:r w:rsidR="009331CE" w:rsidRPr="004958BE">
        <w:rPr>
          <w:rFonts w:ascii="Arial" w:hAnsi="Arial" w:cs="Arial"/>
          <w:b/>
          <w:bCs/>
          <w:sz w:val="20"/>
          <w:szCs w:val="20"/>
        </w:rPr>
        <w:t>chutz</w:t>
      </w:r>
      <w:r w:rsidRPr="004958BE">
        <w:rPr>
          <w:rFonts w:ascii="Arial" w:hAnsi="Arial" w:cs="Arial"/>
          <w:b/>
          <w:bCs/>
          <w:sz w:val="20"/>
          <w:szCs w:val="20"/>
        </w:rPr>
        <w:t>management</w:t>
      </w:r>
    </w:p>
    <w:p w:rsidR="0042786E" w:rsidRPr="004958BE" w:rsidRDefault="004958BE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4958BE">
        <w:rPr>
          <w:rFonts w:ascii="Arial" w:hAnsi="Arial" w:cs="Arial"/>
          <w:bCs/>
          <w:sz w:val="20"/>
          <w:szCs w:val="20"/>
        </w:rPr>
        <w:t>B</w:t>
      </w:r>
      <w:r w:rsidR="00784024" w:rsidRPr="004958BE">
        <w:rPr>
          <w:rFonts w:ascii="Arial" w:hAnsi="Arial" w:cs="Arial"/>
          <w:bCs/>
          <w:sz w:val="20"/>
          <w:szCs w:val="20"/>
        </w:rPr>
        <w:t>ereits</w:t>
      </w:r>
      <w:r w:rsidR="00EA13A3" w:rsidRPr="004958BE">
        <w:rPr>
          <w:rFonts w:ascii="Arial" w:hAnsi="Arial" w:cs="Arial"/>
          <w:bCs/>
          <w:sz w:val="20"/>
          <w:szCs w:val="20"/>
        </w:rPr>
        <w:t xml:space="preserve"> ein Jahr nach der Gründung </w:t>
      </w:r>
      <w:r w:rsidR="008E7D2D" w:rsidRPr="004958BE">
        <w:rPr>
          <w:rFonts w:ascii="Arial" w:hAnsi="Arial" w:cs="Arial"/>
          <w:bCs/>
          <w:sz w:val="20"/>
          <w:szCs w:val="20"/>
        </w:rPr>
        <w:t>startet</w:t>
      </w:r>
      <w:r w:rsidR="00FA6A76" w:rsidRPr="004958BE">
        <w:rPr>
          <w:rFonts w:ascii="Arial" w:hAnsi="Arial" w:cs="Arial"/>
          <w:bCs/>
          <w:sz w:val="20"/>
          <w:szCs w:val="20"/>
        </w:rPr>
        <w:t>e</w:t>
      </w:r>
      <w:r w:rsidR="008E7D2D" w:rsidRPr="004958BE">
        <w:rPr>
          <w:rFonts w:ascii="Arial" w:hAnsi="Arial" w:cs="Arial"/>
          <w:bCs/>
          <w:sz w:val="20"/>
          <w:szCs w:val="20"/>
        </w:rPr>
        <w:t xml:space="preserve"> OTH die Einführung eines </w:t>
      </w:r>
      <w:r w:rsidR="00EA13A3" w:rsidRPr="004958BE">
        <w:rPr>
          <w:rFonts w:ascii="Arial" w:hAnsi="Arial" w:cs="Arial"/>
          <w:sz w:val="20"/>
          <w:szCs w:val="20"/>
        </w:rPr>
        <w:t>Qualitäts-Management-Systems</w:t>
      </w:r>
      <w:r w:rsidR="005A304A" w:rsidRPr="004958BE">
        <w:rPr>
          <w:rFonts w:ascii="Arial" w:hAnsi="Arial" w:cs="Arial"/>
          <w:sz w:val="20"/>
          <w:szCs w:val="20"/>
        </w:rPr>
        <w:t xml:space="preserve">. Die </w:t>
      </w:r>
      <w:r w:rsidR="008E7D2D" w:rsidRPr="004958BE">
        <w:rPr>
          <w:rFonts w:ascii="Arial" w:hAnsi="Arial" w:cs="Arial"/>
          <w:sz w:val="20"/>
          <w:szCs w:val="20"/>
        </w:rPr>
        <w:t>Zertifizierung nach</w:t>
      </w:r>
      <w:r w:rsidR="00EA13A3" w:rsidRPr="004958BE">
        <w:rPr>
          <w:rFonts w:ascii="Arial" w:hAnsi="Arial" w:cs="Arial"/>
          <w:sz w:val="20"/>
          <w:szCs w:val="20"/>
        </w:rPr>
        <w:t xml:space="preserve"> ISO 9001:2000</w:t>
      </w:r>
      <w:r w:rsidR="005A304A" w:rsidRPr="004958BE">
        <w:rPr>
          <w:rFonts w:ascii="Arial" w:hAnsi="Arial" w:cs="Arial"/>
          <w:sz w:val="20"/>
          <w:szCs w:val="20"/>
        </w:rPr>
        <w:t xml:space="preserve"> folgt</w:t>
      </w:r>
      <w:r w:rsidR="00FA6A76" w:rsidRPr="004958BE">
        <w:rPr>
          <w:rFonts w:ascii="Arial" w:hAnsi="Arial" w:cs="Arial"/>
          <w:sz w:val="20"/>
          <w:szCs w:val="20"/>
        </w:rPr>
        <w:t>e</w:t>
      </w:r>
      <w:r w:rsidR="005A304A" w:rsidRPr="004958BE">
        <w:rPr>
          <w:rFonts w:ascii="Arial" w:hAnsi="Arial" w:cs="Arial"/>
          <w:sz w:val="20"/>
          <w:szCs w:val="20"/>
        </w:rPr>
        <w:t xml:space="preserve">, </w:t>
      </w:r>
      <w:r w:rsidR="00EA13A3" w:rsidRPr="004958BE">
        <w:rPr>
          <w:rFonts w:ascii="Arial" w:hAnsi="Arial" w:cs="Arial"/>
          <w:sz w:val="20"/>
          <w:szCs w:val="20"/>
        </w:rPr>
        <w:t>später nach ISO 9001:2008.</w:t>
      </w:r>
      <w:r w:rsidR="00B77B45" w:rsidRPr="004958BE">
        <w:rPr>
          <w:rFonts w:ascii="Arial" w:hAnsi="Arial" w:cs="Arial"/>
          <w:sz w:val="20"/>
          <w:szCs w:val="20"/>
        </w:rPr>
        <w:t xml:space="preserve"> Auch in den Bereichen Umwelt</w:t>
      </w:r>
      <w:r w:rsidR="00D46B49" w:rsidRPr="004958BE">
        <w:rPr>
          <w:rFonts w:ascii="Arial" w:hAnsi="Arial" w:cs="Arial"/>
          <w:sz w:val="20"/>
          <w:szCs w:val="20"/>
        </w:rPr>
        <w:t xml:space="preserve">- </w:t>
      </w:r>
      <w:r w:rsidR="005A304A" w:rsidRPr="004958BE">
        <w:rPr>
          <w:rFonts w:ascii="Arial" w:hAnsi="Arial" w:cs="Arial"/>
          <w:sz w:val="20"/>
          <w:szCs w:val="20"/>
        </w:rPr>
        <w:t>u</w:t>
      </w:r>
      <w:r w:rsidR="00FA6A76" w:rsidRPr="004958BE">
        <w:rPr>
          <w:rFonts w:ascii="Arial" w:hAnsi="Arial" w:cs="Arial"/>
          <w:sz w:val="20"/>
          <w:szCs w:val="20"/>
        </w:rPr>
        <w:t xml:space="preserve">nd Arbeitsschutzmanagement ließ </w:t>
      </w:r>
      <w:r w:rsidR="00B77B45" w:rsidRPr="004958BE">
        <w:rPr>
          <w:rFonts w:ascii="Arial" w:hAnsi="Arial" w:cs="Arial"/>
          <w:sz w:val="20"/>
          <w:szCs w:val="20"/>
        </w:rPr>
        <w:t xml:space="preserve">sich das Unternehmen </w:t>
      </w:r>
      <w:r w:rsidR="00E00869" w:rsidRPr="004958BE">
        <w:rPr>
          <w:rFonts w:ascii="Arial" w:hAnsi="Arial" w:cs="Arial"/>
          <w:sz w:val="20"/>
          <w:szCs w:val="20"/>
        </w:rPr>
        <w:t>vom TÜV zertifizieren</w:t>
      </w:r>
      <w:r w:rsidR="00D46B49" w:rsidRPr="004958BE">
        <w:rPr>
          <w:rFonts w:ascii="Arial" w:hAnsi="Arial" w:cs="Arial"/>
          <w:sz w:val="20"/>
          <w:szCs w:val="20"/>
        </w:rPr>
        <w:t xml:space="preserve">. </w:t>
      </w:r>
    </w:p>
    <w:p w:rsidR="0042786E" w:rsidRPr="004958BE" w:rsidRDefault="0042786E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18"/>
          <w:szCs w:val="20"/>
        </w:rPr>
      </w:pPr>
    </w:p>
    <w:p w:rsidR="009331CE" w:rsidRPr="004958BE" w:rsidRDefault="009E28DF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 w:rsidRPr="004958BE">
        <w:rPr>
          <w:rFonts w:ascii="Arial" w:hAnsi="Arial" w:cs="Arial"/>
          <w:b/>
          <w:sz w:val="20"/>
          <w:szCs w:val="20"/>
        </w:rPr>
        <w:t>Mitarbeiterbeteiligung am Gewinn und Gesundheitsmanagementsystem</w:t>
      </w:r>
    </w:p>
    <w:p w:rsidR="00186DAF" w:rsidRPr="00BD3099" w:rsidRDefault="0042786E" w:rsidP="00784024">
      <w:pPr>
        <w:pStyle w:val="StandardWeb"/>
        <w:shd w:val="clear" w:color="auto" w:fill="FFFFFF"/>
        <w:spacing w:before="0" w:beforeAutospacing="0" w:after="0" w:afterAutospacing="0" w:line="360" w:lineRule="atLeast"/>
        <w:rPr>
          <w:rStyle w:val="apple-style-span"/>
          <w:rFonts w:ascii="Arial" w:hAnsi="Arial" w:cs="Arial"/>
          <w:color w:val="000000"/>
          <w:sz w:val="16"/>
          <w:szCs w:val="20"/>
        </w:rPr>
      </w:pPr>
      <w:r w:rsidRPr="004958BE">
        <w:rPr>
          <w:rFonts w:ascii="Arial" w:hAnsi="Arial" w:cs="Arial"/>
          <w:sz w:val="20"/>
          <w:szCs w:val="20"/>
        </w:rPr>
        <w:t>Auch als Arbeitgeber hat OTH sich gut positioniert. Viele Mitarbeiter sind langjährig dabei</w:t>
      </w:r>
      <w:r w:rsidR="002501C0" w:rsidRPr="004958BE">
        <w:rPr>
          <w:rFonts w:ascii="Arial" w:hAnsi="Arial" w:cs="Arial"/>
          <w:sz w:val="20"/>
          <w:szCs w:val="20"/>
        </w:rPr>
        <w:t xml:space="preserve">. </w:t>
      </w:r>
      <w:r w:rsidRPr="004958BE">
        <w:rPr>
          <w:rFonts w:ascii="Arial" w:hAnsi="Arial" w:cs="Arial"/>
          <w:sz w:val="20"/>
          <w:szCs w:val="20"/>
        </w:rPr>
        <w:t xml:space="preserve">Das Unternehmen beteiligt sein Team regelmäßig am Gewinn. </w:t>
      </w:r>
      <w:r w:rsidR="00BB452E" w:rsidRPr="004958BE">
        <w:rPr>
          <w:rFonts w:ascii="Arial" w:hAnsi="Arial" w:cs="Arial"/>
          <w:sz w:val="20"/>
          <w:szCs w:val="20"/>
        </w:rPr>
        <w:t>Vor</w:t>
      </w:r>
      <w:r w:rsidRPr="004958BE">
        <w:rPr>
          <w:rFonts w:ascii="Arial" w:hAnsi="Arial" w:cs="Arial"/>
          <w:sz w:val="20"/>
          <w:szCs w:val="20"/>
        </w:rPr>
        <w:t xml:space="preserve"> drei Jahren </w:t>
      </w:r>
      <w:r w:rsidR="00BB452E" w:rsidRPr="004958BE">
        <w:rPr>
          <w:rFonts w:ascii="Arial" w:hAnsi="Arial" w:cs="Arial"/>
          <w:sz w:val="20"/>
          <w:szCs w:val="20"/>
        </w:rPr>
        <w:t xml:space="preserve">wurde das </w:t>
      </w:r>
      <w:r w:rsidRPr="004958BE">
        <w:rPr>
          <w:rFonts w:ascii="Arial" w:hAnsi="Arial" w:cs="Arial"/>
          <w:sz w:val="20"/>
          <w:szCs w:val="20"/>
        </w:rPr>
        <w:t>betriebliche Gesundheitsmanagementsystem für alle Mitarbeiter</w:t>
      </w:r>
      <w:r w:rsidR="00BB452E" w:rsidRPr="004958BE">
        <w:rPr>
          <w:rFonts w:ascii="Arial" w:hAnsi="Arial" w:cs="Arial"/>
          <w:sz w:val="20"/>
          <w:szCs w:val="20"/>
        </w:rPr>
        <w:t xml:space="preserve"> vom TÜV zertifiziert.</w:t>
      </w:r>
      <w:r w:rsidR="004958BE">
        <w:rPr>
          <w:rFonts w:ascii="Arial" w:hAnsi="Arial" w:cs="Arial"/>
          <w:sz w:val="20"/>
          <w:szCs w:val="20"/>
        </w:rPr>
        <w:t xml:space="preserve"> </w:t>
      </w:r>
      <w:r w:rsidR="00D51F70">
        <w:rPr>
          <w:rFonts w:ascii="Arial" w:hAnsi="Arial" w:cs="Arial"/>
          <w:bCs/>
          <w:sz w:val="16"/>
          <w:szCs w:val="20"/>
        </w:rPr>
        <w:t>Text 2.479</w:t>
      </w:r>
      <w:r w:rsidR="00186DAF" w:rsidRPr="00BD3099">
        <w:rPr>
          <w:rFonts w:ascii="Arial" w:hAnsi="Arial" w:cs="Arial"/>
          <w:bCs/>
          <w:sz w:val="16"/>
          <w:szCs w:val="20"/>
        </w:rPr>
        <w:t xml:space="preserve">  Z. inkl. Leerz.</w:t>
      </w:r>
    </w:p>
    <w:p w:rsidR="00E33F46" w:rsidRPr="00BD3099" w:rsidRDefault="00E33F46" w:rsidP="00D474DF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2409"/>
      </w:tblGrid>
      <w:tr w:rsidR="00041673" w:rsidRPr="00BD3099" w:rsidTr="004958BE">
        <w:tc>
          <w:tcPr>
            <w:tcW w:w="5637" w:type="dxa"/>
            <w:shd w:val="clear" w:color="auto" w:fill="D9D9D9" w:themeFill="background1" w:themeFillShade="D9"/>
          </w:tcPr>
          <w:p w:rsidR="00041673" w:rsidRPr="00BD3099" w:rsidRDefault="00C270A2" w:rsidP="00D474D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41673" w:rsidRPr="00C270A2" w:rsidRDefault="00C270A2" w:rsidP="00D474D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041673" w:rsidRPr="00BD3099" w:rsidTr="004958BE">
        <w:tc>
          <w:tcPr>
            <w:tcW w:w="5637" w:type="dxa"/>
          </w:tcPr>
          <w:p w:rsidR="00041673" w:rsidRPr="004958BE" w:rsidRDefault="00C270A2" w:rsidP="00D474DF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sz w:val="18"/>
                <w:szCs w:val="20"/>
              </w:rPr>
              <w:t>Foto Nr. 9</w:t>
            </w:r>
          </w:p>
          <w:p w:rsidR="00C270A2" w:rsidRPr="004958BE" w:rsidRDefault="005B0B2A" w:rsidP="005B0B2A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  <w:r w:rsidRPr="00D51F70">
              <w:rPr>
                <w:rFonts w:ascii="Arial" w:hAnsi="Arial" w:cs="Arial"/>
                <w:bCs/>
                <w:sz w:val="18"/>
                <w:szCs w:val="20"/>
              </w:rPr>
              <w:t xml:space="preserve">Die Elektropolitur erhöht Widerstandsfähigkeit, Korrosionsbeständigkeit von Edelstahlteilen </w:t>
            </w:r>
          </w:p>
        </w:tc>
        <w:tc>
          <w:tcPr>
            <w:tcW w:w="2409" w:type="dxa"/>
          </w:tcPr>
          <w:p w:rsidR="00C270A2" w:rsidRPr="004958BE" w:rsidRDefault="004958BE" w:rsidP="00C270A2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noProof/>
                <w:sz w:val="18"/>
                <w:szCs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15FA63CF" wp14:editId="41D3B3A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83820</wp:posOffset>
                  </wp:positionV>
                  <wp:extent cx="1230630" cy="917575"/>
                  <wp:effectExtent l="0" t="0" r="7620" b="0"/>
                  <wp:wrapTight wrapText="bothSides">
                    <wp:wrapPolygon edited="0">
                      <wp:start x="0" y="0"/>
                      <wp:lineTo x="0" y="21077"/>
                      <wp:lineTo x="21399" y="21077"/>
                      <wp:lineTo x="21399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-werkstück - elektropolitur relings_flusskreuzfahrtschiffe-1 - kle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1673" w:rsidRPr="00BD3099" w:rsidTr="004958BE">
        <w:tc>
          <w:tcPr>
            <w:tcW w:w="5637" w:type="dxa"/>
          </w:tcPr>
          <w:p w:rsidR="00041673" w:rsidRPr="004958BE" w:rsidRDefault="00E63752" w:rsidP="004958BE">
            <w:pPr>
              <w:pStyle w:val="Default"/>
              <w:rPr>
                <w:sz w:val="18"/>
                <w:szCs w:val="20"/>
              </w:rPr>
            </w:pPr>
            <w:r w:rsidRPr="004958BE">
              <w:rPr>
                <w:sz w:val="18"/>
                <w:szCs w:val="20"/>
              </w:rPr>
              <w:t>Foto Nr. 7/8</w:t>
            </w:r>
          </w:p>
          <w:p w:rsidR="00E63752" w:rsidRPr="004958BE" w:rsidRDefault="00E63752" w:rsidP="00D51F70">
            <w:pPr>
              <w:pStyle w:val="Default"/>
              <w:rPr>
                <w:sz w:val="18"/>
                <w:szCs w:val="20"/>
              </w:rPr>
            </w:pPr>
            <w:r w:rsidRPr="00D51F70">
              <w:rPr>
                <w:bCs/>
                <w:sz w:val="18"/>
                <w:szCs w:val="20"/>
              </w:rPr>
              <w:t xml:space="preserve">Für die Meyer Werft hat die OTG Gronau </w:t>
            </w:r>
            <w:proofErr w:type="spellStart"/>
            <w:r w:rsidRPr="00D51F70">
              <w:rPr>
                <w:bCs/>
                <w:sz w:val="18"/>
                <w:szCs w:val="20"/>
              </w:rPr>
              <w:t>Edelstahlrelings</w:t>
            </w:r>
            <w:proofErr w:type="spellEnd"/>
            <w:r w:rsidR="00D51F70">
              <w:rPr>
                <w:bCs/>
                <w:sz w:val="18"/>
                <w:szCs w:val="20"/>
              </w:rPr>
              <w:t xml:space="preserve"> </w:t>
            </w:r>
            <w:r w:rsidRPr="00D51F70">
              <w:rPr>
                <w:bCs/>
                <w:sz w:val="18"/>
                <w:szCs w:val="20"/>
              </w:rPr>
              <w:t>von fünf Flusskreuzfahrtschiffen bearbeitet</w:t>
            </w:r>
          </w:p>
        </w:tc>
        <w:tc>
          <w:tcPr>
            <w:tcW w:w="2409" w:type="dxa"/>
          </w:tcPr>
          <w:p w:rsidR="00041673" w:rsidRPr="004958BE" w:rsidRDefault="00C270A2" w:rsidP="004958BE">
            <w:pPr>
              <w:pStyle w:val="Default"/>
              <w:rPr>
                <w:sz w:val="18"/>
                <w:szCs w:val="20"/>
              </w:rPr>
            </w:pPr>
            <w:r w:rsidRPr="004958BE">
              <w:rPr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4688867" wp14:editId="2945A665">
                  <wp:extent cx="1339200" cy="892800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-flusskreuzfahrtschiff-viking longship - meyerwerft-neptun werft (2) -kle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00" cy="89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70A2" w:rsidRPr="004958BE" w:rsidRDefault="00C270A2" w:rsidP="004958BE">
            <w:pPr>
              <w:pStyle w:val="Default"/>
              <w:rPr>
                <w:sz w:val="18"/>
                <w:szCs w:val="20"/>
              </w:rPr>
            </w:pPr>
            <w:r w:rsidRPr="004958BE">
              <w:rPr>
                <w:noProof/>
                <w:sz w:val="18"/>
                <w:szCs w:val="20"/>
                <w:lang w:eastAsia="de-DE"/>
              </w:rPr>
              <w:drawing>
                <wp:inline distT="0" distB="0" distL="0" distR="0" wp14:anchorId="700D3566" wp14:editId="45C6798C">
                  <wp:extent cx="1346400" cy="8964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-flusskreuzfahrtschiff-viking longship - meyerwerft-neptun werf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4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0A2" w:rsidRPr="00BD3099" w:rsidTr="004958BE">
        <w:trPr>
          <w:trHeight w:val="1700"/>
        </w:trPr>
        <w:tc>
          <w:tcPr>
            <w:tcW w:w="5637" w:type="dxa"/>
          </w:tcPr>
          <w:p w:rsidR="00C270A2" w:rsidRPr="00D51F70" w:rsidRDefault="004958BE" w:rsidP="004958BE">
            <w:pPr>
              <w:pStyle w:val="Default"/>
              <w:rPr>
                <w:sz w:val="18"/>
                <w:szCs w:val="20"/>
              </w:rPr>
            </w:pPr>
            <w:r w:rsidRPr="00D51F70">
              <w:rPr>
                <w:sz w:val="18"/>
                <w:szCs w:val="20"/>
              </w:rPr>
              <w:t>Foto Nr. 12</w:t>
            </w:r>
          </w:p>
          <w:p w:rsidR="004958BE" w:rsidRPr="004958BE" w:rsidRDefault="004958BE" w:rsidP="004958BE">
            <w:pPr>
              <w:pStyle w:val="Default"/>
              <w:rPr>
                <w:sz w:val="18"/>
                <w:szCs w:val="20"/>
              </w:rPr>
            </w:pPr>
            <w:r w:rsidRPr="00D51F70">
              <w:rPr>
                <w:bCs/>
                <w:sz w:val="18"/>
                <w:szCs w:val="20"/>
              </w:rPr>
              <w:t>OTH Oberflächentechnik Hagen feiert seinen 20. Geburtstag</w:t>
            </w:r>
          </w:p>
        </w:tc>
        <w:tc>
          <w:tcPr>
            <w:tcW w:w="2409" w:type="dxa"/>
          </w:tcPr>
          <w:p w:rsidR="004958BE" w:rsidRPr="004958BE" w:rsidRDefault="004958BE" w:rsidP="004958BE">
            <w:pPr>
              <w:pStyle w:val="Default"/>
              <w:rPr>
                <w:noProof/>
                <w:sz w:val="18"/>
                <w:szCs w:val="20"/>
                <w:lang w:eastAsia="de-DE"/>
              </w:rPr>
            </w:pPr>
            <w:r w:rsidRPr="004958BE">
              <w:rPr>
                <w:noProof/>
                <w:sz w:val="18"/>
                <w:szCs w:val="2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E3A89AF" wp14:editId="76C0C47B">
                  <wp:simplePos x="0" y="0"/>
                  <wp:positionH relativeFrom="page">
                    <wp:posOffset>60960</wp:posOffset>
                  </wp:positionH>
                  <wp:positionV relativeFrom="paragraph">
                    <wp:posOffset>53340</wp:posOffset>
                  </wp:positionV>
                  <wp:extent cx="1363980" cy="914400"/>
                  <wp:effectExtent l="0" t="0" r="7620" b="0"/>
                  <wp:wrapTight wrapText="bothSides">
                    <wp:wrapPolygon edited="0">
                      <wp:start x="0" y="0"/>
                      <wp:lineTo x="0" y="21150"/>
                      <wp:lineTo x="21419" y="21150"/>
                      <wp:lineTo x="21419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_20 Jahre_OTH-Oberflächentechnik Hagen - kle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41673" w:rsidRPr="00BD3099" w:rsidTr="004958BE">
        <w:tc>
          <w:tcPr>
            <w:tcW w:w="8046" w:type="dxa"/>
            <w:gridSpan w:val="2"/>
          </w:tcPr>
          <w:p w:rsidR="00041673" w:rsidRPr="004958BE" w:rsidRDefault="00041673" w:rsidP="004958BE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OTH Hagen – Abdruck honorarfrei – bitte nur mit Quellenangabe.</w:t>
            </w:r>
            <w:r w:rsidR="004958BE" w:rsidRPr="004958BE">
              <w:rPr>
                <w:sz w:val="18"/>
              </w:rPr>
              <w:t xml:space="preserve"> </w:t>
            </w:r>
          </w:p>
        </w:tc>
      </w:tr>
    </w:tbl>
    <w:p w:rsidR="00186DAF" w:rsidRPr="00BD3099" w:rsidRDefault="00186DAF" w:rsidP="00D474DF">
      <w:pPr>
        <w:pStyle w:val="Default"/>
        <w:spacing w:line="360" w:lineRule="auto"/>
        <w:rPr>
          <w:sz w:val="20"/>
          <w:szCs w:val="20"/>
        </w:rPr>
      </w:pPr>
    </w:p>
    <w:p w:rsidR="00D133BC" w:rsidRPr="004958BE" w:rsidRDefault="00186DAF" w:rsidP="004958BE">
      <w:pPr>
        <w:pStyle w:val="Default"/>
        <w:spacing w:line="360" w:lineRule="auto"/>
        <w:rPr>
          <w:b/>
          <w:bCs/>
          <w:sz w:val="16"/>
          <w:szCs w:val="18"/>
        </w:rPr>
      </w:pPr>
      <w:r w:rsidRPr="00BD3099">
        <w:rPr>
          <w:sz w:val="20"/>
          <w:szCs w:val="20"/>
        </w:rPr>
        <w:br/>
      </w:r>
      <w:r w:rsidR="00D133BC" w:rsidRPr="004958BE">
        <w:rPr>
          <w:b/>
          <w:bCs/>
          <w:sz w:val="16"/>
          <w:szCs w:val="18"/>
        </w:rPr>
        <w:t>KURZPROFIL OTH</w:t>
      </w:r>
    </w:p>
    <w:p w:rsidR="009E2F6A" w:rsidRPr="004958BE" w:rsidRDefault="00D133BC" w:rsidP="00D133BC">
      <w:pPr>
        <w:rPr>
          <w:rFonts w:ascii="Arial" w:hAnsi="Arial" w:cs="Arial"/>
          <w:sz w:val="22"/>
        </w:rPr>
      </w:pPr>
      <w:r w:rsidRPr="004958BE">
        <w:rPr>
          <w:rFonts w:ascii="Arial" w:hAnsi="Arial" w:cs="Arial"/>
          <w:sz w:val="16"/>
          <w:szCs w:val="18"/>
        </w:rPr>
        <w:t xml:space="preserve">Die OTH Hagen ist ein leistungsstarker Spezialist für Oberflächentechnik. Das Angebot umfasst Trommelverzinken und Dickschichtpassivieren, </w:t>
      </w:r>
      <w:proofErr w:type="spellStart"/>
      <w:r w:rsidRPr="004958BE">
        <w:rPr>
          <w:rFonts w:ascii="Arial" w:hAnsi="Arial" w:cs="Arial"/>
          <w:sz w:val="16"/>
          <w:szCs w:val="18"/>
        </w:rPr>
        <w:t>Wasserstoffentspröden</w:t>
      </w:r>
      <w:proofErr w:type="spellEnd"/>
      <w:r w:rsidRPr="004958BE">
        <w:rPr>
          <w:rFonts w:ascii="Arial" w:hAnsi="Arial" w:cs="Arial"/>
          <w:sz w:val="16"/>
          <w:szCs w:val="18"/>
        </w:rPr>
        <w:t>,</w:t>
      </w:r>
      <w:r w:rsidR="00B350C0" w:rsidRPr="004958BE">
        <w:rPr>
          <w:rFonts w:ascii="Arial" w:hAnsi="Arial" w:cs="Arial"/>
          <w:sz w:val="16"/>
          <w:szCs w:val="18"/>
        </w:rPr>
        <w:t xml:space="preserve"> </w:t>
      </w:r>
      <w:r w:rsidRPr="004958BE">
        <w:rPr>
          <w:rFonts w:ascii="Arial" w:hAnsi="Arial" w:cs="Arial"/>
          <w:sz w:val="16"/>
          <w:szCs w:val="18"/>
        </w:rPr>
        <w:t xml:space="preserve">chemisch Entgraten, Edelstahlbeizen und Passivieren, Elektropolieren, Titan- und Kupferbeizen, Zink- und Manganphosphatieren sowie Gleitbeschichtungen. </w:t>
      </w:r>
      <w:r w:rsidR="00C933DA" w:rsidRPr="004958BE">
        <w:rPr>
          <w:rFonts w:ascii="Arial" w:hAnsi="Arial" w:cs="Arial"/>
          <w:sz w:val="16"/>
          <w:szCs w:val="18"/>
        </w:rPr>
        <w:t xml:space="preserve">Einen Teil der Verfahren übernimmt die OTG Oberflächentechnik in Gronau. </w:t>
      </w:r>
      <w:r w:rsidRPr="004958BE">
        <w:rPr>
          <w:rFonts w:ascii="Arial" w:hAnsi="Arial" w:cs="Arial"/>
          <w:sz w:val="16"/>
          <w:szCs w:val="18"/>
        </w:rPr>
        <w:t>Auch schwierige Materialkombinationen und sperrige Abmessungen gehören zum Programm des kundenorientierten Familienunternehmens.</w:t>
      </w:r>
      <w:r w:rsidR="00C933DA" w:rsidRPr="004958BE">
        <w:rPr>
          <w:rFonts w:ascii="Arial" w:hAnsi="Arial" w:cs="Arial"/>
          <w:sz w:val="22"/>
        </w:rPr>
        <w:t xml:space="preserve"> </w:t>
      </w:r>
    </w:p>
    <w:sectPr w:rsidR="009E2F6A" w:rsidRPr="004958BE" w:rsidSect="004958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EE" w:rsidRDefault="00177AEE">
      <w:r>
        <w:separator/>
      </w:r>
    </w:p>
  </w:endnote>
  <w:endnote w:type="continuationSeparator" w:id="0">
    <w:p w:rsidR="00177AEE" w:rsidRDefault="0017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877B1C">
      <w:rPr>
        <w:rFonts w:ascii="Frutiger LT 45 Light" w:hAnsi="Frutiger LT 45 Light" w:cs="Arial"/>
        <w:noProof/>
        <w:sz w:val="18"/>
      </w:rPr>
      <w:t>01-16-20 jahre oth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proofErr w:type="spellStart"/>
    <w:r>
      <w:rPr>
        <w:rFonts w:ascii="Arial" w:hAnsi="Arial" w:cs="Arial"/>
        <w:b w:val="0"/>
        <w:bCs/>
        <w:i w:val="0"/>
        <w:iCs/>
        <w:sz w:val="16"/>
      </w:rPr>
      <w:t>Selbecker</w:t>
    </w:r>
    <w:proofErr w:type="spellEnd"/>
    <w:r>
      <w:rPr>
        <w:rFonts w:ascii="Arial" w:hAnsi="Arial" w:cs="Arial"/>
        <w:b w:val="0"/>
        <w:bCs/>
        <w:i w:val="0"/>
        <w:iCs/>
        <w:sz w:val="16"/>
      </w:rPr>
      <w:t xml:space="preserve">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:rsidR="00DC050B" w:rsidRDefault="00DC050B" w:rsidP="00DC050B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:rsidR="00DC050B" w:rsidRDefault="00DC050B" w:rsidP="00DC050B">
    <w:pPr>
      <w:rPr>
        <w:rFonts w:ascii="Arial" w:hAnsi="Arial" w:cs="Arial"/>
        <w:iCs/>
        <w:sz w:val="16"/>
      </w:rPr>
    </w:pPr>
  </w:p>
  <w:p w:rsidR="00DC050B" w:rsidRPr="001D4519" w:rsidRDefault="00DC050B" w:rsidP="00DC050B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:rsidR="00DC050B" w:rsidRPr="001D4519" w:rsidRDefault="00DC050B" w:rsidP="00DC050B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fon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:rsidR="00933265" w:rsidRDefault="00933265" w:rsidP="0093326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:rsidR="00933265" w:rsidRDefault="00933265" w:rsidP="00933265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:rsidR="007046D5" w:rsidRDefault="007046D5" w:rsidP="007046D5">
    <w:pPr>
      <w:rPr>
        <w:rFonts w:ascii="Arial" w:hAnsi="Arial" w:cs="Arial"/>
        <w:iCs/>
        <w:sz w:val="16"/>
      </w:rPr>
    </w:pPr>
  </w:p>
  <w:p w:rsidR="007046D5" w:rsidRPr="001D4519" w:rsidRDefault="007046D5" w:rsidP="007046D5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EE" w:rsidRDefault="00177AEE">
      <w:r>
        <w:separator/>
      </w:r>
    </w:p>
  </w:footnote>
  <w:footnote w:type="continuationSeparator" w:id="0">
    <w:p w:rsidR="00177AEE" w:rsidRDefault="00177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C9" w:rsidRDefault="0099484E">
    <w:pPr>
      <w:pStyle w:val="berschrift7"/>
      <w:rPr>
        <w:lang w:val="fr-FR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535611B8" wp14:editId="27F28F92">
          <wp:simplePos x="0" y="0"/>
          <wp:positionH relativeFrom="column">
            <wp:posOffset>4930140</wp:posOffset>
          </wp:positionH>
          <wp:positionV relativeFrom="paragraph">
            <wp:posOffset>-323850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23D" w:rsidRPr="00411CF2" w:rsidRDefault="0099484E" w:rsidP="00E5223D">
    <w:pPr>
      <w:pStyle w:val="berschrift7"/>
      <w:rPr>
        <w:b/>
        <w:i w:val="0"/>
        <w:iCs w:val="0"/>
        <w:caps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1F7A91B5" wp14:editId="3C34930A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01-16</w:t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</w:p>
  <w:p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1D6"/>
    <w:rsid w:val="0001245C"/>
    <w:rsid w:val="00016AE5"/>
    <w:rsid w:val="0001719E"/>
    <w:rsid w:val="00021D70"/>
    <w:rsid w:val="0002383F"/>
    <w:rsid w:val="0002745E"/>
    <w:rsid w:val="00030F70"/>
    <w:rsid w:val="00035B01"/>
    <w:rsid w:val="00041673"/>
    <w:rsid w:val="00044C12"/>
    <w:rsid w:val="000450F5"/>
    <w:rsid w:val="00045173"/>
    <w:rsid w:val="00054B33"/>
    <w:rsid w:val="00054EEC"/>
    <w:rsid w:val="00056A29"/>
    <w:rsid w:val="00062AF5"/>
    <w:rsid w:val="000670D7"/>
    <w:rsid w:val="000726A4"/>
    <w:rsid w:val="000833ED"/>
    <w:rsid w:val="00083C82"/>
    <w:rsid w:val="000846B5"/>
    <w:rsid w:val="000914AE"/>
    <w:rsid w:val="00091BA9"/>
    <w:rsid w:val="00093C97"/>
    <w:rsid w:val="00097AE7"/>
    <w:rsid w:val="000A10DA"/>
    <w:rsid w:val="000A27CD"/>
    <w:rsid w:val="000A7829"/>
    <w:rsid w:val="000B0384"/>
    <w:rsid w:val="000B4FC4"/>
    <w:rsid w:val="000B6359"/>
    <w:rsid w:val="000B6B14"/>
    <w:rsid w:val="000C31B0"/>
    <w:rsid w:val="000C4ABF"/>
    <w:rsid w:val="000C70EE"/>
    <w:rsid w:val="000D0127"/>
    <w:rsid w:val="000D2589"/>
    <w:rsid w:val="000D3158"/>
    <w:rsid w:val="000D50A2"/>
    <w:rsid w:val="000E1086"/>
    <w:rsid w:val="000F4D6A"/>
    <w:rsid w:val="000F63DE"/>
    <w:rsid w:val="00103C6D"/>
    <w:rsid w:val="00106749"/>
    <w:rsid w:val="00115ADF"/>
    <w:rsid w:val="00121C78"/>
    <w:rsid w:val="00125212"/>
    <w:rsid w:val="001326A9"/>
    <w:rsid w:val="00134392"/>
    <w:rsid w:val="00137F83"/>
    <w:rsid w:val="00141CC6"/>
    <w:rsid w:val="00141EB6"/>
    <w:rsid w:val="00151A64"/>
    <w:rsid w:val="00164C9B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19DD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4B1"/>
    <w:rsid w:val="001C28AD"/>
    <w:rsid w:val="001C6557"/>
    <w:rsid w:val="001D10AA"/>
    <w:rsid w:val="001D1515"/>
    <w:rsid w:val="001D20BD"/>
    <w:rsid w:val="001D3A05"/>
    <w:rsid w:val="001D4198"/>
    <w:rsid w:val="001D4519"/>
    <w:rsid w:val="001D49A3"/>
    <w:rsid w:val="001D6EB1"/>
    <w:rsid w:val="001D7CFD"/>
    <w:rsid w:val="001E0BD5"/>
    <w:rsid w:val="001F0588"/>
    <w:rsid w:val="001F26B5"/>
    <w:rsid w:val="001F6A05"/>
    <w:rsid w:val="001F79CA"/>
    <w:rsid w:val="00200186"/>
    <w:rsid w:val="00202DE1"/>
    <w:rsid w:val="002032FF"/>
    <w:rsid w:val="0020643E"/>
    <w:rsid w:val="00206EFE"/>
    <w:rsid w:val="00213455"/>
    <w:rsid w:val="00216FC7"/>
    <w:rsid w:val="0021725C"/>
    <w:rsid w:val="00220AFD"/>
    <w:rsid w:val="002232FC"/>
    <w:rsid w:val="002239EB"/>
    <w:rsid w:val="0023022F"/>
    <w:rsid w:val="00231CBE"/>
    <w:rsid w:val="00235E12"/>
    <w:rsid w:val="00240725"/>
    <w:rsid w:val="002432F5"/>
    <w:rsid w:val="00245722"/>
    <w:rsid w:val="00247576"/>
    <w:rsid w:val="002501C0"/>
    <w:rsid w:val="0025160C"/>
    <w:rsid w:val="0025298E"/>
    <w:rsid w:val="00257BB3"/>
    <w:rsid w:val="002618AE"/>
    <w:rsid w:val="002669D8"/>
    <w:rsid w:val="00267FB6"/>
    <w:rsid w:val="002718FC"/>
    <w:rsid w:val="00273606"/>
    <w:rsid w:val="0027544F"/>
    <w:rsid w:val="00286B9F"/>
    <w:rsid w:val="0028793F"/>
    <w:rsid w:val="00292658"/>
    <w:rsid w:val="00294051"/>
    <w:rsid w:val="002A3847"/>
    <w:rsid w:val="002A4627"/>
    <w:rsid w:val="002A7B6F"/>
    <w:rsid w:val="002B47A6"/>
    <w:rsid w:val="002C0BDE"/>
    <w:rsid w:val="002C1BFE"/>
    <w:rsid w:val="002C4BBD"/>
    <w:rsid w:val="002C61E1"/>
    <w:rsid w:val="002D169D"/>
    <w:rsid w:val="002D7297"/>
    <w:rsid w:val="002E38E4"/>
    <w:rsid w:val="002E6835"/>
    <w:rsid w:val="002E6D63"/>
    <w:rsid w:val="002F041B"/>
    <w:rsid w:val="002F3B16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AA3"/>
    <w:rsid w:val="00331AC7"/>
    <w:rsid w:val="003327F2"/>
    <w:rsid w:val="00332FCD"/>
    <w:rsid w:val="003405EC"/>
    <w:rsid w:val="0034159C"/>
    <w:rsid w:val="00341CD5"/>
    <w:rsid w:val="00342773"/>
    <w:rsid w:val="00344BD7"/>
    <w:rsid w:val="00344DEE"/>
    <w:rsid w:val="0034576E"/>
    <w:rsid w:val="00345DF5"/>
    <w:rsid w:val="00350C9E"/>
    <w:rsid w:val="003530DB"/>
    <w:rsid w:val="0035530D"/>
    <w:rsid w:val="00355754"/>
    <w:rsid w:val="00357F7F"/>
    <w:rsid w:val="00372003"/>
    <w:rsid w:val="00373515"/>
    <w:rsid w:val="0037431E"/>
    <w:rsid w:val="00376167"/>
    <w:rsid w:val="003770D2"/>
    <w:rsid w:val="00383FA2"/>
    <w:rsid w:val="00386EF8"/>
    <w:rsid w:val="00391FCD"/>
    <w:rsid w:val="0039437C"/>
    <w:rsid w:val="00394498"/>
    <w:rsid w:val="003A1E1A"/>
    <w:rsid w:val="003A36BD"/>
    <w:rsid w:val="003A7ECF"/>
    <w:rsid w:val="003B27F5"/>
    <w:rsid w:val="003C20D6"/>
    <w:rsid w:val="003D1323"/>
    <w:rsid w:val="003D2014"/>
    <w:rsid w:val="003D6466"/>
    <w:rsid w:val="003D6B9C"/>
    <w:rsid w:val="003F338E"/>
    <w:rsid w:val="003F4558"/>
    <w:rsid w:val="0040089B"/>
    <w:rsid w:val="00400FDD"/>
    <w:rsid w:val="00407428"/>
    <w:rsid w:val="00411CF2"/>
    <w:rsid w:val="0041536A"/>
    <w:rsid w:val="00415768"/>
    <w:rsid w:val="00415C0D"/>
    <w:rsid w:val="00420CA9"/>
    <w:rsid w:val="0042786E"/>
    <w:rsid w:val="00435529"/>
    <w:rsid w:val="00440AA1"/>
    <w:rsid w:val="004509A0"/>
    <w:rsid w:val="0045609D"/>
    <w:rsid w:val="00461897"/>
    <w:rsid w:val="004673B0"/>
    <w:rsid w:val="00473EEB"/>
    <w:rsid w:val="00474910"/>
    <w:rsid w:val="0048274C"/>
    <w:rsid w:val="00484A02"/>
    <w:rsid w:val="004878EC"/>
    <w:rsid w:val="00487E88"/>
    <w:rsid w:val="004915CF"/>
    <w:rsid w:val="00492B3C"/>
    <w:rsid w:val="004936FA"/>
    <w:rsid w:val="00494174"/>
    <w:rsid w:val="004958BE"/>
    <w:rsid w:val="00496DF1"/>
    <w:rsid w:val="004A48D5"/>
    <w:rsid w:val="004A5EF8"/>
    <w:rsid w:val="004B5176"/>
    <w:rsid w:val="004B58F4"/>
    <w:rsid w:val="004B627A"/>
    <w:rsid w:val="004B77D3"/>
    <w:rsid w:val="004C0B41"/>
    <w:rsid w:val="004C0F3D"/>
    <w:rsid w:val="004C4C76"/>
    <w:rsid w:val="004C5D73"/>
    <w:rsid w:val="004C7B42"/>
    <w:rsid w:val="004D04E1"/>
    <w:rsid w:val="004D43B8"/>
    <w:rsid w:val="004D46F7"/>
    <w:rsid w:val="004D539E"/>
    <w:rsid w:val="004E59AD"/>
    <w:rsid w:val="004E624F"/>
    <w:rsid w:val="004F2356"/>
    <w:rsid w:val="00503D76"/>
    <w:rsid w:val="005043A8"/>
    <w:rsid w:val="005106D8"/>
    <w:rsid w:val="00516246"/>
    <w:rsid w:val="00531621"/>
    <w:rsid w:val="00534230"/>
    <w:rsid w:val="00537C9E"/>
    <w:rsid w:val="005402FC"/>
    <w:rsid w:val="00545278"/>
    <w:rsid w:val="00551362"/>
    <w:rsid w:val="0055331A"/>
    <w:rsid w:val="005542E8"/>
    <w:rsid w:val="00554721"/>
    <w:rsid w:val="00554C47"/>
    <w:rsid w:val="00555A7B"/>
    <w:rsid w:val="00556569"/>
    <w:rsid w:val="0056389F"/>
    <w:rsid w:val="00565F6D"/>
    <w:rsid w:val="00570670"/>
    <w:rsid w:val="00576D1F"/>
    <w:rsid w:val="00577F1C"/>
    <w:rsid w:val="005819D6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C26E9"/>
    <w:rsid w:val="005C3DCE"/>
    <w:rsid w:val="005D1C0A"/>
    <w:rsid w:val="005D207E"/>
    <w:rsid w:val="005D4EDF"/>
    <w:rsid w:val="005D6092"/>
    <w:rsid w:val="005E136D"/>
    <w:rsid w:val="005E4376"/>
    <w:rsid w:val="005E45AC"/>
    <w:rsid w:val="005F3D8A"/>
    <w:rsid w:val="005F7F4E"/>
    <w:rsid w:val="0060517E"/>
    <w:rsid w:val="00605381"/>
    <w:rsid w:val="00606EB5"/>
    <w:rsid w:val="00613E70"/>
    <w:rsid w:val="00616ED4"/>
    <w:rsid w:val="00631BB1"/>
    <w:rsid w:val="006325E4"/>
    <w:rsid w:val="00633FD7"/>
    <w:rsid w:val="00635A9D"/>
    <w:rsid w:val="00636C34"/>
    <w:rsid w:val="00637BCC"/>
    <w:rsid w:val="00640530"/>
    <w:rsid w:val="00641915"/>
    <w:rsid w:val="00643BA1"/>
    <w:rsid w:val="00651C50"/>
    <w:rsid w:val="00651EDD"/>
    <w:rsid w:val="006525B7"/>
    <w:rsid w:val="00666A2C"/>
    <w:rsid w:val="006728EB"/>
    <w:rsid w:val="00675DB8"/>
    <w:rsid w:val="00677683"/>
    <w:rsid w:val="00684B7D"/>
    <w:rsid w:val="00685F99"/>
    <w:rsid w:val="00687ED5"/>
    <w:rsid w:val="0069077D"/>
    <w:rsid w:val="00696B4B"/>
    <w:rsid w:val="006A26BD"/>
    <w:rsid w:val="006A6E7A"/>
    <w:rsid w:val="006B0F8F"/>
    <w:rsid w:val="006B1CB9"/>
    <w:rsid w:val="006B23DE"/>
    <w:rsid w:val="006B56D3"/>
    <w:rsid w:val="006B7054"/>
    <w:rsid w:val="006C732B"/>
    <w:rsid w:val="006D36EF"/>
    <w:rsid w:val="006D392A"/>
    <w:rsid w:val="006E1CDF"/>
    <w:rsid w:val="006E652E"/>
    <w:rsid w:val="006E70BF"/>
    <w:rsid w:val="006F07F1"/>
    <w:rsid w:val="006F1F16"/>
    <w:rsid w:val="006F30B8"/>
    <w:rsid w:val="006F3DF4"/>
    <w:rsid w:val="007037C5"/>
    <w:rsid w:val="00703BAD"/>
    <w:rsid w:val="00703BCA"/>
    <w:rsid w:val="007046D5"/>
    <w:rsid w:val="0070684D"/>
    <w:rsid w:val="0071247D"/>
    <w:rsid w:val="00713801"/>
    <w:rsid w:val="00714215"/>
    <w:rsid w:val="00717890"/>
    <w:rsid w:val="00724EE5"/>
    <w:rsid w:val="007325BB"/>
    <w:rsid w:val="007367CD"/>
    <w:rsid w:val="0074006C"/>
    <w:rsid w:val="007400F1"/>
    <w:rsid w:val="0074374D"/>
    <w:rsid w:val="007503E7"/>
    <w:rsid w:val="007552C2"/>
    <w:rsid w:val="00757E3C"/>
    <w:rsid w:val="00763B50"/>
    <w:rsid w:val="0076701E"/>
    <w:rsid w:val="007672F8"/>
    <w:rsid w:val="0077248D"/>
    <w:rsid w:val="00772A65"/>
    <w:rsid w:val="00773161"/>
    <w:rsid w:val="0078313C"/>
    <w:rsid w:val="00784024"/>
    <w:rsid w:val="0078551E"/>
    <w:rsid w:val="00786EFF"/>
    <w:rsid w:val="00787A35"/>
    <w:rsid w:val="00791067"/>
    <w:rsid w:val="00792244"/>
    <w:rsid w:val="00792561"/>
    <w:rsid w:val="00793FB5"/>
    <w:rsid w:val="00797721"/>
    <w:rsid w:val="007A3421"/>
    <w:rsid w:val="007A6EE4"/>
    <w:rsid w:val="007C0CBE"/>
    <w:rsid w:val="007C2867"/>
    <w:rsid w:val="007C49B8"/>
    <w:rsid w:val="007C5668"/>
    <w:rsid w:val="007D2B53"/>
    <w:rsid w:val="007E07FB"/>
    <w:rsid w:val="007E2945"/>
    <w:rsid w:val="007E366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6F"/>
    <w:rsid w:val="00802F84"/>
    <w:rsid w:val="00804CB6"/>
    <w:rsid w:val="0080570C"/>
    <w:rsid w:val="00806E1B"/>
    <w:rsid w:val="00810133"/>
    <w:rsid w:val="0081070F"/>
    <w:rsid w:val="00816FB7"/>
    <w:rsid w:val="00817A5A"/>
    <w:rsid w:val="008219C1"/>
    <w:rsid w:val="0082359A"/>
    <w:rsid w:val="0083034D"/>
    <w:rsid w:val="00831746"/>
    <w:rsid w:val="0083351A"/>
    <w:rsid w:val="0084223F"/>
    <w:rsid w:val="00843586"/>
    <w:rsid w:val="00846B28"/>
    <w:rsid w:val="00847D8A"/>
    <w:rsid w:val="00854A4A"/>
    <w:rsid w:val="0085629E"/>
    <w:rsid w:val="00860F2B"/>
    <w:rsid w:val="00866EEA"/>
    <w:rsid w:val="0086717B"/>
    <w:rsid w:val="00872899"/>
    <w:rsid w:val="008755F7"/>
    <w:rsid w:val="00877B1C"/>
    <w:rsid w:val="00882709"/>
    <w:rsid w:val="00883D2F"/>
    <w:rsid w:val="00885B95"/>
    <w:rsid w:val="00891DFD"/>
    <w:rsid w:val="00894C69"/>
    <w:rsid w:val="00896748"/>
    <w:rsid w:val="008A6C66"/>
    <w:rsid w:val="008C02E9"/>
    <w:rsid w:val="008C075D"/>
    <w:rsid w:val="008C6CD0"/>
    <w:rsid w:val="008C7B2F"/>
    <w:rsid w:val="008D242B"/>
    <w:rsid w:val="008E0680"/>
    <w:rsid w:val="008E18CA"/>
    <w:rsid w:val="008E1E58"/>
    <w:rsid w:val="008E47C1"/>
    <w:rsid w:val="008E6B33"/>
    <w:rsid w:val="008E6C2C"/>
    <w:rsid w:val="008E7D2D"/>
    <w:rsid w:val="008F253D"/>
    <w:rsid w:val="008F2899"/>
    <w:rsid w:val="008F45C6"/>
    <w:rsid w:val="008F6197"/>
    <w:rsid w:val="008F6535"/>
    <w:rsid w:val="008F6BAB"/>
    <w:rsid w:val="00900121"/>
    <w:rsid w:val="009010D2"/>
    <w:rsid w:val="00901C3E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3EDE"/>
    <w:rsid w:val="009241C8"/>
    <w:rsid w:val="00924350"/>
    <w:rsid w:val="0092459E"/>
    <w:rsid w:val="00924F06"/>
    <w:rsid w:val="00926820"/>
    <w:rsid w:val="009301E5"/>
    <w:rsid w:val="009322A2"/>
    <w:rsid w:val="009331CE"/>
    <w:rsid w:val="00933265"/>
    <w:rsid w:val="00935B83"/>
    <w:rsid w:val="0094236E"/>
    <w:rsid w:val="009424DD"/>
    <w:rsid w:val="00943C91"/>
    <w:rsid w:val="00945183"/>
    <w:rsid w:val="00950784"/>
    <w:rsid w:val="00960334"/>
    <w:rsid w:val="00964402"/>
    <w:rsid w:val="00964406"/>
    <w:rsid w:val="009666B3"/>
    <w:rsid w:val="00966A3E"/>
    <w:rsid w:val="00973C51"/>
    <w:rsid w:val="00982A21"/>
    <w:rsid w:val="009831F1"/>
    <w:rsid w:val="009859F1"/>
    <w:rsid w:val="0098784B"/>
    <w:rsid w:val="009929B2"/>
    <w:rsid w:val="00992EF2"/>
    <w:rsid w:val="00993094"/>
    <w:rsid w:val="0099484E"/>
    <w:rsid w:val="009A2681"/>
    <w:rsid w:val="009A2F2F"/>
    <w:rsid w:val="009A6207"/>
    <w:rsid w:val="009B07D3"/>
    <w:rsid w:val="009B1AC8"/>
    <w:rsid w:val="009B46B4"/>
    <w:rsid w:val="009B5DAF"/>
    <w:rsid w:val="009B63E4"/>
    <w:rsid w:val="009B6BD6"/>
    <w:rsid w:val="009C2DDE"/>
    <w:rsid w:val="009C56A3"/>
    <w:rsid w:val="009C791C"/>
    <w:rsid w:val="009D17B3"/>
    <w:rsid w:val="009D1FCE"/>
    <w:rsid w:val="009D5D40"/>
    <w:rsid w:val="009E28DF"/>
    <w:rsid w:val="009E2F6A"/>
    <w:rsid w:val="009E41BB"/>
    <w:rsid w:val="009E528B"/>
    <w:rsid w:val="009E6286"/>
    <w:rsid w:val="009F369B"/>
    <w:rsid w:val="009F49B0"/>
    <w:rsid w:val="009F5E5C"/>
    <w:rsid w:val="009F78ED"/>
    <w:rsid w:val="00A108EE"/>
    <w:rsid w:val="00A116A3"/>
    <w:rsid w:val="00A12BCA"/>
    <w:rsid w:val="00A12D47"/>
    <w:rsid w:val="00A20418"/>
    <w:rsid w:val="00A2144A"/>
    <w:rsid w:val="00A26995"/>
    <w:rsid w:val="00A26F10"/>
    <w:rsid w:val="00A30334"/>
    <w:rsid w:val="00A30F2C"/>
    <w:rsid w:val="00A33002"/>
    <w:rsid w:val="00A44C78"/>
    <w:rsid w:val="00A539B2"/>
    <w:rsid w:val="00A54A22"/>
    <w:rsid w:val="00A55BEA"/>
    <w:rsid w:val="00A60366"/>
    <w:rsid w:val="00A62740"/>
    <w:rsid w:val="00A63BFF"/>
    <w:rsid w:val="00A64987"/>
    <w:rsid w:val="00A67333"/>
    <w:rsid w:val="00A673E2"/>
    <w:rsid w:val="00A71612"/>
    <w:rsid w:val="00A81FB2"/>
    <w:rsid w:val="00A82C75"/>
    <w:rsid w:val="00A830DD"/>
    <w:rsid w:val="00A87A64"/>
    <w:rsid w:val="00A91216"/>
    <w:rsid w:val="00A91F35"/>
    <w:rsid w:val="00A9307F"/>
    <w:rsid w:val="00A94E08"/>
    <w:rsid w:val="00AA5D47"/>
    <w:rsid w:val="00AA5D8F"/>
    <w:rsid w:val="00AA7EDD"/>
    <w:rsid w:val="00AB5678"/>
    <w:rsid w:val="00AB72A7"/>
    <w:rsid w:val="00AC41D8"/>
    <w:rsid w:val="00AD0F58"/>
    <w:rsid w:val="00AD3A49"/>
    <w:rsid w:val="00AD4DE6"/>
    <w:rsid w:val="00AD6787"/>
    <w:rsid w:val="00AE5B58"/>
    <w:rsid w:val="00AE642A"/>
    <w:rsid w:val="00AE69C6"/>
    <w:rsid w:val="00AF043D"/>
    <w:rsid w:val="00AF131F"/>
    <w:rsid w:val="00AF1BDB"/>
    <w:rsid w:val="00AF6545"/>
    <w:rsid w:val="00B00429"/>
    <w:rsid w:val="00B01D3C"/>
    <w:rsid w:val="00B034A7"/>
    <w:rsid w:val="00B051E5"/>
    <w:rsid w:val="00B06338"/>
    <w:rsid w:val="00B10065"/>
    <w:rsid w:val="00B171CA"/>
    <w:rsid w:val="00B2795A"/>
    <w:rsid w:val="00B339C9"/>
    <w:rsid w:val="00B33C21"/>
    <w:rsid w:val="00B350C0"/>
    <w:rsid w:val="00B357C3"/>
    <w:rsid w:val="00B41847"/>
    <w:rsid w:val="00B43E8B"/>
    <w:rsid w:val="00B44309"/>
    <w:rsid w:val="00B45606"/>
    <w:rsid w:val="00B60A9F"/>
    <w:rsid w:val="00B63416"/>
    <w:rsid w:val="00B64B41"/>
    <w:rsid w:val="00B72C92"/>
    <w:rsid w:val="00B73606"/>
    <w:rsid w:val="00B73755"/>
    <w:rsid w:val="00B77B45"/>
    <w:rsid w:val="00B82815"/>
    <w:rsid w:val="00B929E1"/>
    <w:rsid w:val="00B936CF"/>
    <w:rsid w:val="00B9399E"/>
    <w:rsid w:val="00B96D8D"/>
    <w:rsid w:val="00BA0FC3"/>
    <w:rsid w:val="00BA1B4C"/>
    <w:rsid w:val="00BB2B8D"/>
    <w:rsid w:val="00BB38DA"/>
    <w:rsid w:val="00BB452E"/>
    <w:rsid w:val="00BB6612"/>
    <w:rsid w:val="00BC6D6E"/>
    <w:rsid w:val="00BC76CF"/>
    <w:rsid w:val="00BD1183"/>
    <w:rsid w:val="00BD2840"/>
    <w:rsid w:val="00BD2FCC"/>
    <w:rsid w:val="00BD3099"/>
    <w:rsid w:val="00BD3525"/>
    <w:rsid w:val="00BD3728"/>
    <w:rsid w:val="00BD6CA4"/>
    <w:rsid w:val="00BD79B8"/>
    <w:rsid w:val="00BE2733"/>
    <w:rsid w:val="00BE4559"/>
    <w:rsid w:val="00BE4FBA"/>
    <w:rsid w:val="00BF077F"/>
    <w:rsid w:val="00C0045D"/>
    <w:rsid w:val="00C023FC"/>
    <w:rsid w:val="00C0262C"/>
    <w:rsid w:val="00C02906"/>
    <w:rsid w:val="00C046BC"/>
    <w:rsid w:val="00C04E14"/>
    <w:rsid w:val="00C1677E"/>
    <w:rsid w:val="00C2013B"/>
    <w:rsid w:val="00C22438"/>
    <w:rsid w:val="00C270A2"/>
    <w:rsid w:val="00C27206"/>
    <w:rsid w:val="00C3536D"/>
    <w:rsid w:val="00C37C59"/>
    <w:rsid w:val="00C46C64"/>
    <w:rsid w:val="00C47A0F"/>
    <w:rsid w:val="00C47D95"/>
    <w:rsid w:val="00C50095"/>
    <w:rsid w:val="00C52947"/>
    <w:rsid w:val="00C534BF"/>
    <w:rsid w:val="00C54526"/>
    <w:rsid w:val="00C561F2"/>
    <w:rsid w:val="00C57631"/>
    <w:rsid w:val="00C57B47"/>
    <w:rsid w:val="00C57C13"/>
    <w:rsid w:val="00C65AB9"/>
    <w:rsid w:val="00C72EF1"/>
    <w:rsid w:val="00C74A47"/>
    <w:rsid w:val="00C759D1"/>
    <w:rsid w:val="00C76A54"/>
    <w:rsid w:val="00C90DC3"/>
    <w:rsid w:val="00C933DA"/>
    <w:rsid w:val="00CA77D2"/>
    <w:rsid w:val="00CB1A06"/>
    <w:rsid w:val="00CB7B4A"/>
    <w:rsid w:val="00CC1E9C"/>
    <w:rsid w:val="00CC2B00"/>
    <w:rsid w:val="00CC33D6"/>
    <w:rsid w:val="00CC5029"/>
    <w:rsid w:val="00CD1B52"/>
    <w:rsid w:val="00CD4257"/>
    <w:rsid w:val="00CD49D9"/>
    <w:rsid w:val="00CD7305"/>
    <w:rsid w:val="00CD76C4"/>
    <w:rsid w:val="00CE1BF6"/>
    <w:rsid w:val="00CE449E"/>
    <w:rsid w:val="00CE60BC"/>
    <w:rsid w:val="00CE72DD"/>
    <w:rsid w:val="00CF077B"/>
    <w:rsid w:val="00CF1600"/>
    <w:rsid w:val="00CF4805"/>
    <w:rsid w:val="00CF6EA6"/>
    <w:rsid w:val="00D04617"/>
    <w:rsid w:val="00D04A04"/>
    <w:rsid w:val="00D06378"/>
    <w:rsid w:val="00D0669C"/>
    <w:rsid w:val="00D06BB6"/>
    <w:rsid w:val="00D06E46"/>
    <w:rsid w:val="00D115AA"/>
    <w:rsid w:val="00D133BC"/>
    <w:rsid w:val="00D15B62"/>
    <w:rsid w:val="00D24A71"/>
    <w:rsid w:val="00D325B1"/>
    <w:rsid w:val="00D32D7C"/>
    <w:rsid w:val="00D346FF"/>
    <w:rsid w:val="00D41AE8"/>
    <w:rsid w:val="00D421BB"/>
    <w:rsid w:val="00D44007"/>
    <w:rsid w:val="00D46B49"/>
    <w:rsid w:val="00D474DF"/>
    <w:rsid w:val="00D47905"/>
    <w:rsid w:val="00D51F18"/>
    <w:rsid w:val="00D51F70"/>
    <w:rsid w:val="00D5294C"/>
    <w:rsid w:val="00D5491A"/>
    <w:rsid w:val="00D57446"/>
    <w:rsid w:val="00D614E0"/>
    <w:rsid w:val="00D628A0"/>
    <w:rsid w:val="00D65428"/>
    <w:rsid w:val="00D65684"/>
    <w:rsid w:val="00D662AD"/>
    <w:rsid w:val="00D73FAC"/>
    <w:rsid w:val="00D746ED"/>
    <w:rsid w:val="00D763A1"/>
    <w:rsid w:val="00D770A3"/>
    <w:rsid w:val="00D85038"/>
    <w:rsid w:val="00D861CA"/>
    <w:rsid w:val="00D91EEE"/>
    <w:rsid w:val="00D9333F"/>
    <w:rsid w:val="00DA4657"/>
    <w:rsid w:val="00DA5788"/>
    <w:rsid w:val="00DA6EA0"/>
    <w:rsid w:val="00DA7272"/>
    <w:rsid w:val="00DA7B44"/>
    <w:rsid w:val="00DB3E8D"/>
    <w:rsid w:val="00DC050B"/>
    <w:rsid w:val="00DC1D1C"/>
    <w:rsid w:val="00DC3603"/>
    <w:rsid w:val="00DD3A95"/>
    <w:rsid w:val="00DD7295"/>
    <w:rsid w:val="00DE1209"/>
    <w:rsid w:val="00DE2488"/>
    <w:rsid w:val="00DE7A10"/>
    <w:rsid w:val="00DF2550"/>
    <w:rsid w:val="00DF35C1"/>
    <w:rsid w:val="00DF4B06"/>
    <w:rsid w:val="00DF503E"/>
    <w:rsid w:val="00DF52DA"/>
    <w:rsid w:val="00DF7622"/>
    <w:rsid w:val="00E00463"/>
    <w:rsid w:val="00E00869"/>
    <w:rsid w:val="00E028C7"/>
    <w:rsid w:val="00E032BE"/>
    <w:rsid w:val="00E03BA2"/>
    <w:rsid w:val="00E079BC"/>
    <w:rsid w:val="00E14281"/>
    <w:rsid w:val="00E142C5"/>
    <w:rsid w:val="00E2277D"/>
    <w:rsid w:val="00E25CFC"/>
    <w:rsid w:val="00E26291"/>
    <w:rsid w:val="00E2792A"/>
    <w:rsid w:val="00E27E33"/>
    <w:rsid w:val="00E30EC9"/>
    <w:rsid w:val="00E323DF"/>
    <w:rsid w:val="00E3263B"/>
    <w:rsid w:val="00E327EC"/>
    <w:rsid w:val="00E33F46"/>
    <w:rsid w:val="00E37B67"/>
    <w:rsid w:val="00E41A7E"/>
    <w:rsid w:val="00E479DC"/>
    <w:rsid w:val="00E5223D"/>
    <w:rsid w:val="00E53579"/>
    <w:rsid w:val="00E55799"/>
    <w:rsid w:val="00E56FB9"/>
    <w:rsid w:val="00E63752"/>
    <w:rsid w:val="00E70D58"/>
    <w:rsid w:val="00E712E3"/>
    <w:rsid w:val="00E729BE"/>
    <w:rsid w:val="00E8408D"/>
    <w:rsid w:val="00E85ADF"/>
    <w:rsid w:val="00E9034A"/>
    <w:rsid w:val="00E9099A"/>
    <w:rsid w:val="00E97101"/>
    <w:rsid w:val="00E97C34"/>
    <w:rsid w:val="00EA13A3"/>
    <w:rsid w:val="00EA1BAA"/>
    <w:rsid w:val="00EA2D7B"/>
    <w:rsid w:val="00EB141F"/>
    <w:rsid w:val="00EB1EB7"/>
    <w:rsid w:val="00EB60E3"/>
    <w:rsid w:val="00EB78D3"/>
    <w:rsid w:val="00EC7A89"/>
    <w:rsid w:val="00ED190A"/>
    <w:rsid w:val="00ED7BED"/>
    <w:rsid w:val="00EE0AEC"/>
    <w:rsid w:val="00EE3B01"/>
    <w:rsid w:val="00EE3DEA"/>
    <w:rsid w:val="00EE7625"/>
    <w:rsid w:val="00EE7630"/>
    <w:rsid w:val="00EF0148"/>
    <w:rsid w:val="00EF1E91"/>
    <w:rsid w:val="00EF3BF8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5628"/>
    <w:rsid w:val="00F30938"/>
    <w:rsid w:val="00F3186A"/>
    <w:rsid w:val="00F37F16"/>
    <w:rsid w:val="00F42E52"/>
    <w:rsid w:val="00F52705"/>
    <w:rsid w:val="00F536F5"/>
    <w:rsid w:val="00F5542A"/>
    <w:rsid w:val="00F565E8"/>
    <w:rsid w:val="00F57C02"/>
    <w:rsid w:val="00F61316"/>
    <w:rsid w:val="00F63AC1"/>
    <w:rsid w:val="00F66687"/>
    <w:rsid w:val="00F6765A"/>
    <w:rsid w:val="00F718B5"/>
    <w:rsid w:val="00F73DEA"/>
    <w:rsid w:val="00F762EC"/>
    <w:rsid w:val="00F77F4C"/>
    <w:rsid w:val="00F8151A"/>
    <w:rsid w:val="00F8298E"/>
    <w:rsid w:val="00F87105"/>
    <w:rsid w:val="00F911BE"/>
    <w:rsid w:val="00F95626"/>
    <w:rsid w:val="00F95837"/>
    <w:rsid w:val="00F95990"/>
    <w:rsid w:val="00F95DB7"/>
    <w:rsid w:val="00FA2B52"/>
    <w:rsid w:val="00FA594E"/>
    <w:rsid w:val="00FA6A76"/>
    <w:rsid w:val="00FB1519"/>
    <w:rsid w:val="00FB2779"/>
    <w:rsid w:val="00FB391E"/>
    <w:rsid w:val="00FB41B6"/>
    <w:rsid w:val="00FB6277"/>
    <w:rsid w:val="00FB7799"/>
    <w:rsid w:val="00FC1608"/>
    <w:rsid w:val="00FC6073"/>
    <w:rsid w:val="00FC6DE1"/>
    <w:rsid w:val="00FD59CB"/>
    <w:rsid w:val="00FE0549"/>
    <w:rsid w:val="00FE6182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3600-90E5-4A4F-B67E-3F944DC5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4ser</cp:lastModifiedBy>
  <cp:revision>20</cp:revision>
  <cp:lastPrinted>2016-03-08T11:05:00Z</cp:lastPrinted>
  <dcterms:created xsi:type="dcterms:W3CDTF">2016-02-26T15:41:00Z</dcterms:created>
  <dcterms:modified xsi:type="dcterms:W3CDTF">2016-03-08T11:05:00Z</dcterms:modified>
</cp:coreProperties>
</file>